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31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Einlieferung in eine Abrechnungsstelle steht der Vorlegung zur Zahlung gleich.</w:t>
      </w:r>
    </w:p>
    <w:p>
      <w:r>
        <w:t xml:space="preserve">(2) Das Bundesministerium der Justiz und für Verbraucherschutz bestimmt, welche Einrichtungen als Abrechnungsstellen anzusehen sind und unter welchen Voraussetzungen die Einlieferung erfolgen kann.</w:t>
      </w:r>
    </w:p>
    <w:p>
      <w:r>
        <w:rPr>
          <w:color w:val="555555"/>
          <w:sz w:val="17"/>
        </w:rPr>
        <w:t xml:space="preserve">Zitiervorschlag: Art 31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