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SchauHV — Versicherungspflicht</w:t>
      </w:r>
    </w:p>
    <w:p>
      <w:r>
        <w:rPr>
          <w:color w:val="555555"/>
          <w:sz w:val="18"/>
        </w:rPr>
        <w:t xml:space="preserve">Schaustellerhaftpflichtverordnung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Wer selbständig als Schausteller oder nach Schaustellerart eine nach Absatz 2 versicherungspflichtige Tätigkeit im Reisegewerbe ausübt, hat für sich und die in seinem Gewerbebetrieb beschäftigten Personen eine Haftpflichtversicherung zur Deckung der durch seine oder deren Tätigkeit verursachten Personen- und Sachschäden abzuschließen und für die Dauer seiner Tätigkeit aufrechtzuerhalten.</w:t>
      </w:r>
    </w:p>
    <w:p>
      <w:r>
        <w:t xml:space="preserve">(2) Versicherungspflichtig sind:</w:t>
      </w:r>
    </w:p>
    <w:p>
      <w:pPr>
        <w:ind w:left="420"/>
      </w:pPr>
      <w:r>
        <w:t xml:space="preserve">1. Schaustellergeschäfte, mit denen Personen befördert oder bewegt werden,</w:t>
      </w:r>
    </w:p>
    <w:p>
      <w:pPr>
        <w:ind w:left="420"/>
      </w:pPr>
      <w:r>
        <w:t xml:space="preserve">2. Schießgeschäfte,</w:t>
      </w:r>
    </w:p>
    <w:p>
      <w:pPr>
        <w:ind w:left="420"/>
      </w:pPr>
      <w:r>
        <w:t xml:space="preserve">3. Schaufahren mit Kraftfahrzeugen, Steilwandbahnen,</w:t>
      </w:r>
    </w:p>
    <w:p>
      <w:pPr>
        <w:ind w:left="420"/>
      </w:pPr>
      <w:r>
        <w:t xml:space="preserve">4. Zirkusse,</w:t>
      </w:r>
    </w:p>
    <w:p>
      <w:pPr>
        <w:ind w:left="420"/>
      </w:pPr>
      <w:r>
        <w:t xml:space="preserve">5. Schaustellungen von gefährlichen Tieren,</w:t>
      </w:r>
    </w:p>
    <w:p>
      <w:pPr>
        <w:ind w:left="420"/>
      </w:pPr>
      <w:r>
        <w:t xml:space="preserve">6. Reitbetriebe.</w:t>
      </w:r>
    </w:p>
    <w:p>
      <w:r>
        <w:t xml:space="preserve">(3) Die Mindesthöhe der Versicherungssummen beträgt je Schadenereignis</w:t>
      </w:r>
    </w:p>
    <w:p>
      <w:pPr>
        <w:ind w:left="420"/>
      </w:pPr>
      <w:r>
        <w:t xml:space="preserve">1. in den Fällen des Absatzes 2 Nummern 1 und 3 für Personenschäden 1.000.000 Euro und für Sachschäden 150.000 Euro,</w:t>
      </w:r>
    </w:p>
    <w:p>
      <w:pPr>
        <w:ind w:left="420"/>
      </w:pPr>
      <w:r>
        <w:t xml:space="preserve">2. in den übrigen Fällen für Personenschäden 500.000 Euro und für Sachschäden 150.000 Euro.</w:t>
      </w:r>
    </w:p>
    <w:p>
      <w:r>
        <w:rPr>
          <w:color w:val="555555"/>
          <w:sz w:val="17"/>
        </w:rPr>
        <w:t xml:space="preserve">Zitiervorschlag: § 1 SchauHV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https://recht.nulegal.eu/gesetze/SchauHV/1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