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ScharkaV</w:t>
      </w:r>
    </w:p>
    <w:p>
      <w:r>
        <w:rPr>
          <w:color w:val="555555"/>
          <w:sz w:val="18"/>
        </w:rPr>
        <w:t xml:space="preserve">Verordnung zur Bekämpfung der Scharkakrankheit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Ordnungswidrig im Sinne des § 68 Absatz 1 Nummer 3 Buchstabe a des Pflanzenschutzgesetzes handelt, wer vorsätzlich oder fahrlässig</w:t>
      </w:r>
    </w:p>
    <w:p>
      <w:pPr>
        <w:ind w:left="420"/>
      </w:pPr>
      <w:r>
        <w:t xml:space="preserve">1. entgegen § 1 Abs. 1 eine Meldung nicht, nicht unverzüglich oder nicht vollständig erstattet,</w:t>
      </w:r>
    </w:p>
    <w:p>
      <w:pPr>
        <w:ind w:left="420"/>
      </w:pPr>
      <w:r>
        <w:t xml:space="preserve">1a. einer vollziehbaren Anordnung nach § 1 Absatz 2, § 2 Absatz 1, § 3 oder § 4 zuwiderhandelt,</w:t>
      </w:r>
    </w:p>
    <w:p>
      <w:pPr>
        <w:ind w:left="420"/>
      </w:pPr>
      <w:r>
        <w:t xml:space="preserve">2. entgegen § 2 Abs. 2 befallene oder befallsverdächtige Pflanzen nicht in der vorgeschriebenen oder zugelassenen Weise vernichtet,</w:t>
      </w:r>
    </w:p>
    <w:p>
      <w:pPr>
        <w:ind w:left="420"/>
      </w:pPr>
      <w:r>
        <w:t xml:space="preserve">2a. einer mit einer Genehmigung nach § 2 Absatz 2 Satz 2 oder § 5 Absatz 2 Satz 1 verbundenen vollziehbaren Auflage zuwiderhandelt,</w:t>
      </w:r>
    </w:p>
    <w:p>
      <w:pPr>
        <w:ind w:left="420"/>
      </w:pPr>
      <w:r>
        <w:t xml:space="preserve">3. entgegen § 2 Abs. 3 Satz 1 befallene oder befallsverdächtige Pflanzen von ihrem Standort entfernt oder</w:t>
      </w:r>
    </w:p>
    <w:p>
      <w:pPr>
        <w:ind w:left="420"/>
      </w:pPr>
      <w:r>
        <w:t xml:space="preserve">4. entgegen § 5 Abs. 1 den Erreger der Scharkakrankheit züchtet oder hält oder mit ihm arbeitet.</w:t>
      </w:r>
    </w:p>
    <w:p>
      <w:r>
        <w:rPr>
          <w:color w:val="555555"/>
          <w:sz w:val="17"/>
        </w:rPr>
        <w:t xml:space="preserve">Zitiervorschlag: § 6 ScharkaV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https://recht.nulegal.eu/gesetze/ScharkaV/6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