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SchSiServAusbV — Fortsetzung der Berufsausbildung</w:t>
      </w:r>
    </w:p>
    <w:p>
      <w:r>
        <w:rPr>
          <w:color w:val="555555"/>
          <w:sz w:val="18"/>
        </w:rPr>
        <w:t xml:space="preserve">Verordnung über die Berufsausbildung zur Servicekraft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Berufsausbildung im Ausbildungsberuf „Servicekraft für Schutz und Sicherheit“ kann im Ausbildungsberuf „Fachkraft für Schutz und Sicherheit“ nach den Vorschriften für das dritte Ausbildungsjahr fortgesetzt werden.</w:t>
      </w:r>
    </w:p>
    <w:p>
      <w:r>
        <w:rPr>
          <w:color w:val="555555"/>
          <w:sz w:val="17"/>
        </w:rPr>
        <w:t xml:space="preserve">Zitiervorschlag: § 7 SchSiServAusbV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https://recht.nulegal.eu/gesetze/SchSiServAusbV/7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