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SchSiHafV — Signale</w:t>
      </w:r>
    </w:p>
    <w:p>
      <w:r>
        <w:rPr>
          <w:color w:val="555555"/>
          <w:sz w:val="18"/>
        </w:rPr>
        <w:t xml:space="preserve">Schutz- und Sicherheitshafenverordnung</w:t>
      </w:r>
    </w:p>
    <w:p>
      <w:r>
        <w:rPr>
          <w:color w:val="555555"/>
          <w:sz w:val="18"/>
        </w:rPr>
        <w:t xml:space="preserve">Stand: 10.06.2019 (konsolidierte Textfassung, kein amtliches Inkrafttretensdatum)</w:t>
      </w:r>
    </w:p>
    <w:p>
      <w:r>
        <w:t xml:space="preserve">(1) Als Vorhafensperrsignal werden zwei feste rote Lichter übereinander verwendet. Das Vorhafensperrsignal wird auf dem Signalturm auf der Westmole gezeigt. Mit dem Zeigen des Vorhafensperrsignals ist das Einlaufen in den Neuen Vorhafen verboten.</w:t>
      </w:r>
    </w:p>
    <w:p>
      <w:r>
        <w:t xml:space="preserve">(2) Als Schleusensignale werden auf dem Signalturm auf der Westmole und auf den Schleusenhäuptern gezeigt:</w:t>
      </w:r>
    </w:p>
    <w:p>
      <w:pPr>
        <w:ind w:left="420"/>
      </w:pPr>
      <w:r>
        <w:t xml:space="preserve">1. Einfahren in die Seeschleuse und Zufahrt durch den Neuen Vorhafen zum Zwecke der Schleusung verboten (zwei feste rote Lichter nebeneinander).</w:t>
      </w:r>
    </w:p>
    <w:p>
      <w:pPr>
        <w:ind w:left="420"/>
      </w:pPr>
      <w:r>
        <w:t xml:space="preserve">2. Freigabe wird vorbereitet, Sportboote dürfen zum Zwecke der Schleusung in den Neuen Vorhafen einlaufen (ein festes rotes Licht).</w:t>
      </w:r>
    </w:p>
    <w:p>
      <w:pPr>
        <w:ind w:left="420"/>
      </w:pPr>
      <w:r>
        <w:t xml:space="preserve">3. Einfahrt frei (zwei feste grüne Lichter und zusätzlich ein festes weißes Licht über dem linken grünen Licht).</w:t>
      </w:r>
    </w:p>
    <w:p>
      <w:r>
        <w:rPr>
          <w:color w:val="555555"/>
          <w:sz w:val="17"/>
        </w:rPr>
        <w:t xml:space="preserve">Zitiervorschlag: § 36 SchSiHafV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https://recht.nulegal.eu/gesetze/SchSiHafV/36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