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nur für Schiffe, die im Schiffsregister eines deutschen Gerichts eingetragen sind.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