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SchKiSpV</w:t>
      </w:r>
    </w:p>
    <w:p>
      <w:r>
        <w:rPr>
          <w:color w:val="555555"/>
          <w:sz w:val="18"/>
        </w:rPr>
        <w:t xml:space="preserve">Verordnung über die Schüler- und Kinderspeisung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erhöhten Aufwendungen für die Schüler- und Kinderspeisung werden aus dem Staatshaushalt finanziert. Die Kostenanteile der Eltern betragen wie bisher je Portion Mittagessen:</w:t>
      </w:r>
    </w:p>
    <w:p>
      <w:r>
        <w:rPr>
          <w:rFonts w:ascii="Courier New" w:hAnsi="Courier New"/>
          <w:sz w:val="17"/>
        </w:rPr>
        <w:t xml:space="preserve">-    für Schüler    -,55 M</w:t>
      </w:r>
    </w:p>
    <w:p>
      <w:r>
        <w:rPr>
          <w:rFonts w:ascii="Courier New" w:hAnsi="Courier New"/>
          <w:sz w:val="17"/>
        </w:rPr>
        <w:t xml:space="preserve">-    für Lehrlinge in kommunalen Berufsschulen    -,55 M</w:t>
      </w:r>
    </w:p>
    <w:p>
      <w:r>
        <w:rPr>
          <w:rFonts w:ascii="Courier New" w:hAnsi="Courier New"/>
          <w:sz w:val="17"/>
        </w:rPr>
        <w:t xml:space="preserve">-    für Kinder in Kindergärten    -,35 M.</w:t>
      </w:r>
    </w:p>
    <w:p>
      <w:r>
        <w:t xml:space="preserve">(2) Trinkvollmilch ist zu den gültigen Einzelhandelsverkaufspreisen (EVP) und in 1/4-Liter-Abpackungen an die Teilnehmer zu verkaufen. Milchmischgetränke, außer Kakao- und Schokotrunk, sind für je 1/4-Liter bis zu -,20 M zu verkaufen.</w:t>
      </w:r>
    </w:p>
    <w:p>
      <w:r>
        <w:t xml:space="preserve">(3) Bis zu 10% der Schüler, Lehrlinge und Kinder kann kostenlose oder preisermäßigte Schüler- und Kinderspeisung gewährt werden. Kostenlose Trinkmilch können bis zu 10% der Schüler, Lehrlinge und Kinder erhalten.</w:t>
      </w:r>
    </w:p>
    <w:p>
      <w:r>
        <w:t xml:space="preserve">(4) Die kostenlose oder preisermäßigte Abgabe von Schüler- und Kinderspeisung und die kostenlose Abgabe von Trinkmilch ist Schülern, Lehrlingen und Kindern aus kinderreichen bzw. solchen Familien zu gewähren, deren Einkommen diese staatliche Unterstützung rechtfertigt.</w:t>
      </w:r>
    </w:p>
    <w:p>
      <w:r>
        <w:rPr>
          <w:color w:val="555555"/>
          <w:sz w:val="17"/>
        </w:rPr>
        <w:t xml:space="preserve">Zitiervorschlag: § 7 SchKiSpV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https://recht.nulegal.eu/gesetze/SchKiSpV/7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