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SchKiSpV</w:t>
      </w:r>
    </w:p>
    <w:p>
      <w:r>
        <w:rPr>
          <w:color w:val="555555"/>
          <w:sz w:val="18"/>
        </w:rPr>
        <w:t xml:space="preserve">Verordnung über die Schüler- und Kinderspeisung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Herstellung und den Transport bzw. für die Herstellung und die Ausgabe, einschließlich der Naturaleinsatzkosten, gelten je Portion Schüler- und Kinderspeisung folgende Richtpreise:</w:t>
      </w:r>
    </w:p>
    <w:p>
      <w:r>
        <w:rPr>
          <w:rFonts w:ascii="Courier New" w:hAnsi="Courier New"/>
          <w:sz w:val="17"/>
        </w:rPr>
        <w:t xml:space="preserve">-    beim Naturaleinsatz von 1,- M    Richtpreis 1,60 M</w:t>
      </w:r>
    </w:p>
    <w:p>
      <w:r>
        <w:rPr>
          <w:rFonts w:ascii="Courier New" w:hAnsi="Courier New"/>
          <w:sz w:val="17"/>
        </w:rPr>
        <w:t xml:space="preserve">-    beim Naturaleinsatz von 1,20 M    Richtpreis 1,90 M</w:t>
      </w:r>
    </w:p>
    <w:p>
      <w:r>
        <w:rPr>
          <w:rFonts w:ascii="Courier New" w:hAnsi="Courier New"/>
          <w:sz w:val="17"/>
        </w:rPr>
        <w:t xml:space="preserve">-    beim Naturaleinsatz von -,80 M    Richtpreis 1,35 M.</w:t>
      </w:r>
    </w:p>
    <w:p>
      <w:r>
        <w:rPr>
          <w:color w:val="555555"/>
          <w:sz w:val="17"/>
        </w:rPr>
        <w:t xml:space="preserve">Zitiervorschlag: § 6 SchKiSpV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https://recht.nulegal.eu/gesetze/SchKiSpV/6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