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SchHaltHygV — Betriebseigene Kontrollen</w:t>
      </w:r>
    </w:p>
    <w:p>
      <w:r>
        <w:rPr>
          <w:color w:val="555555"/>
          <w:sz w:val="18"/>
        </w:rPr>
        <w:t xml:space="preserve">Schweinehaltungshygieneverordnung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Zucht- oder Nutzschweine hält, hat über die nach § 4 Absatz 1 Satz 1 Nummer 2 der Tierschutz-Nutztierhaltungsverordnung vorgesehene Überprüfung hinaus durch betriebseigene Kontrollen und durch Hygienemaßnahmen das seuchenhygienische Risiko für die Schweine seines Bestandes niedrig zu halten. Der Tierhalter kontrolliert jede Ein- und Ausstallung und stellt eine tierärztliche Bestandsbetreuung sicher.</w:t>
      </w:r>
    </w:p>
    <w:p>
      <w:r>
        <w:rPr>
          <w:color w:val="555555"/>
          <w:sz w:val="17"/>
        </w:rPr>
        <w:t xml:space="preserve">Zitiervorschlag: § 6 SchHaltHygV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https://recht.nulegal.eu/gesetze/SchHaltHygV/6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