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SatDSiGebV — (zu § 1)Gebührenverzeichnis</w:t>
      </w:r>
    </w:p>
    <w:p>
      <w:r>
        <w:rPr>
          <w:color w:val="555555"/>
          <w:sz w:val="18"/>
        </w:rPr>
        <w:t xml:space="preserve">Gebührenverordnung zum Satellitendatensicherheitsgesetz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(Fundstelle: BGBl. I 2010, 808)</w:t>
      </w:r>
    </w:p>
    <w:p>
      <w:r>
        <w:rPr>
          <w:rFonts w:ascii="Courier New" w:hAnsi="Courier New"/>
          <w:sz w:val="17"/>
        </w:rPr>
        <w:t xml:space="preserve">    Gegenstand    Rechtsgrundlage    Gebühr in Euro</w:t>
      </w:r>
    </w:p>
    <w:p>
      <w:r>
        <w:rPr>
          <w:rFonts w:ascii="Courier New" w:hAnsi="Courier New"/>
          <w:sz w:val="17"/>
        </w:rPr>
        <w:t xml:space="preserve">1    Genehmigung des Betriebs eines hochwertigen Erdfernerkundungssystems        </w:t>
      </w:r>
    </w:p>
    <w:p>
      <w:r>
        <w:rPr>
          <w:rFonts w:ascii="Courier New" w:hAnsi="Courier New"/>
          <w:sz w:val="17"/>
        </w:rPr>
        <w:t xml:space="preserve">1.1    Neugenehmigung    § 3 Abs. 1 SatDSiG    26 500</w:t>
      </w:r>
    </w:p>
    <w:p>
      <w:r>
        <w:rPr>
          <w:rFonts w:ascii="Courier New" w:hAnsi="Courier New"/>
          <w:sz w:val="17"/>
        </w:rPr>
        <w:t xml:space="preserve">1.2    Änderung einer bestehenden Genehmigung auf Antrag    § 3 Abs. 1 SatDSiG    890 bis 8 850</w:t>
      </w:r>
    </w:p>
    <w:p>
      <w:r>
        <w:rPr>
          <w:rFonts w:ascii="Courier New" w:hAnsi="Courier New"/>
          <w:sz w:val="17"/>
        </w:rPr>
        <w:t xml:space="preserve">1.3    Neugenehmigung für Inhaber einer Betreibergenehmigung nach § 3 Abs. 1 SatDSiG (Genehmigung für zusätzlichen Satelliten desselben Betreibers)    § 3 Abs. 1 SatDSiG    13 300</w:t>
      </w:r>
    </w:p>
    <w:p>
      <w:r>
        <w:rPr>
          <w:rFonts w:ascii="Courier New" w:hAnsi="Courier New"/>
          <w:sz w:val="17"/>
        </w:rPr>
        <w:t xml:space="preserve">2    Feststellung des Nichtvorliegens der Hochwertigkeit    § 3 Abs. 4 SatDSiG    890</w:t>
      </w:r>
    </w:p>
    <w:p>
      <w:r>
        <w:rPr>
          <w:rFonts w:ascii="Courier New" w:hAnsi="Courier New"/>
          <w:sz w:val="17"/>
        </w:rPr>
        <w:t xml:space="preserve">3    Erlaubnis der Übertragung des Betriebs eines hochwertigen Erdfernerkundungssystems oder von Teilen eines hochwertigen Erdfernerkundungssystems    § 10 Abs. 2 SatDSiG    13 300</w:t>
      </w:r>
    </w:p>
    <w:p>
      <w:r>
        <w:rPr>
          <w:rFonts w:ascii="Courier New" w:hAnsi="Courier New"/>
          <w:sz w:val="17"/>
        </w:rPr>
        <w:t xml:space="preserve">4    Zulassung als Datenanbieter        </w:t>
      </w:r>
    </w:p>
    <w:p>
      <w:r>
        <w:rPr>
          <w:rFonts w:ascii="Courier New" w:hAnsi="Courier New"/>
          <w:sz w:val="17"/>
        </w:rPr>
        <w:t xml:space="preserve">4.1    Neuzulassung    § 11 Abs. 1 SatDSiG    17 700</w:t>
      </w:r>
    </w:p>
    <w:p>
      <w:r>
        <w:rPr>
          <w:rFonts w:ascii="Courier New" w:hAnsi="Courier New"/>
          <w:sz w:val="17"/>
        </w:rPr>
        <w:t xml:space="preserve">4.2    Änderung einer bestehenden Zulassung auf Antrag    § 11 Abs. 1 SatDSiG    890 bis 8 850</w:t>
      </w:r>
    </w:p>
    <w:p>
      <w:r>
        <w:rPr>
          <w:rFonts w:ascii="Courier New" w:hAnsi="Courier New"/>
          <w:sz w:val="17"/>
        </w:rPr>
        <w:t xml:space="preserve">5    Erlaubnis nach § 19 SatDSiG    § 19 Abs. 1 SatDSiG    </w:t>
      </w:r>
    </w:p>
    <w:p>
      <w:r>
        <w:rPr>
          <w:rFonts w:ascii="Courier New" w:hAnsi="Courier New"/>
          <w:sz w:val="17"/>
        </w:rPr>
        <w:t xml:space="preserve">5.1    Einzelner Datensatz (im Sinne einer Einzelszene)        54</w:t>
      </w:r>
    </w:p>
    <w:p>
      <w:r>
        <w:rPr>
          <w:rFonts w:ascii="Courier New" w:hAnsi="Courier New"/>
          <w:sz w:val="17"/>
        </w:rPr>
        <w:t xml:space="preserve">5.2    Zielgebiet bis zu 100 km x 100 km        200</w:t>
      </w:r>
    </w:p>
    <w:p>
      <w:r>
        <w:rPr>
          <w:rFonts w:ascii="Courier New" w:hAnsi="Courier New"/>
          <w:sz w:val="17"/>
        </w:rPr>
        <w:t xml:space="preserve">5.3    Zielgebiet bis zu 200 km x 200 km        570</w:t>
      </w:r>
    </w:p>
    <w:p>
      <w:r>
        <w:rPr>
          <w:rFonts w:ascii="Courier New" w:hAnsi="Courier New"/>
          <w:sz w:val="17"/>
        </w:rPr>
        <w:t xml:space="preserve">5.4    Zielgebiet bis zu 300 km x 300 km        1 040</w:t>
      </w:r>
    </w:p>
    <w:p>
      <w:r>
        <w:rPr>
          <w:rFonts w:ascii="Courier New" w:hAnsi="Courier New"/>
          <w:sz w:val="17"/>
        </w:rPr>
        <w:t xml:space="preserve">5.5    Zielgebiet bis zu 400 km x 400 km        1 600</w:t>
      </w:r>
    </w:p>
    <w:p>
      <w:r>
        <w:rPr>
          <w:rFonts w:ascii="Courier New" w:hAnsi="Courier New"/>
          <w:sz w:val="17"/>
        </w:rPr>
        <w:t xml:space="preserve">5.6    Zielgebiet bis zu 500 km x 500 km        2 240</w:t>
      </w:r>
    </w:p>
    <w:p>
      <w:r>
        <w:rPr>
          <w:rFonts w:ascii="Courier New" w:hAnsi="Courier New"/>
          <w:sz w:val="17"/>
        </w:rPr>
        <w:t xml:space="preserve">5.7    Zielgebiet bis zu 600 km x 600 km        2 940</w:t>
      </w:r>
    </w:p>
    <w:p>
      <w:r>
        <w:rPr>
          <w:rFonts w:ascii="Courier New" w:hAnsi="Courier New"/>
          <w:sz w:val="17"/>
        </w:rPr>
        <w:t xml:space="preserve">5.8    Zielgebiet bis zu 700 km x 700 km        3 705</w:t>
      </w:r>
    </w:p>
    <w:p>
      <w:r>
        <w:rPr>
          <w:rFonts w:ascii="Courier New" w:hAnsi="Courier New"/>
          <w:sz w:val="17"/>
        </w:rPr>
        <w:t xml:space="preserve">5.9    Zielgebiet bis zu 800 km x 800 km        4 525</w:t>
      </w:r>
    </w:p>
    <w:p>
      <w:r>
        <w:rPr>
          <w:rFonts w:ascii="Courier New" w:hAnsi="Courier New"/>
          <w:sz w:val="17"/>
        </w:rPr>
        <w:t xml:space="preserve">5.10    Zielgebiet bis zu 900 km x 900 km        5 400</w:t>
      </w:r>
    </w:p>
    <w:p>
      <w:r>
        <w:rPr>
          <w:rFonts w:ascii="Courier New" w:hAnsi="Courier New"/>
          <w:sz w:val="17"/>
        </w:rPr>
        <w:t xml:space="preserve">5.11    Zielgebiet bis zu 1 000 km x 1 000 km        6 325</w:t>
      </w:r>
    </w:p>
    <w:p>
      <w:r>
        <w:rPr>
          <w:rFonts w:ascii="Courier New" w:hAnsi="Courier New"/>
          <w:sz w:val="17"/>
        </w:rPr>
        <w:t xml:space="preserve">5.12    Zielgebiete größer als 1 000 x 1 000 km        Eine Gebühr nach 5.11 zuzüglich 4 Euro für jede weiteren 1 000 km2, um die die Fläche des Zielgebiets die Fläche nach 5.11 überschreitet.</w:t>
      </w:r>
    </w:p>
    <w:p>
      <w:r>
        <w:rPr>
          <w:rFonts w:ascii="Courier New" w:hAnsi="Courier New"/>
          <w:sz w:val="17"/>
        </w:rPr>
        <w:t xml:space="preserve">6    Erteilung einer Sammelerlaubnis        </w:t>
      </w:r>
    </w:p>
    <w:p>
      <w:r>
        <w:rPr>
          <w:rFonts w:ascii="Courier New" w:hAnsi="Courier New"/>
          <w:sz w:val="17"/>
        </w:rPr>
        <w:t xml:space="preserve">6.1    Vorschaubilder mit vermindertem Informationsgehalt oder Metadaten    § 20 Nr. 1 SatDSiG    440</w:t>
      </w:r>
    </w:p>
    <w:p>
      <w:r>
        <w:rPr>
          <w:rFonts w:ascii="Courier New" w:hAnsi="Courier New"/>
          <w:sz w:val="17"/>
        </w:rPr>
        <w:t xml:space="preserve">6.2    Sensitive Anfragen für eine unbestimmte Anzahl von Daten    § 20 Nr. 2 SatDSiG    Gebühr abhängig von der Größe des Zielgebietes und der Frist, für welche die Erlaubnis erteilt wird:Einfache Gebühr nach Nr. 5 zuzüglich einer halben Gebühr nach Nr. 5 für jeden Monat der Frist</w:t>
      </w:r>
    </w:p>
    <w:p>
      <w:r>
        <w:rPr>
          <w:color w:val="555555"/>
          <w:sz w:val="17"/>
        </w:rPr>
        <w:t xml:space="preserve">Zitiervorschlag: Anlage SatDSiGebV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https://recht.nulegal.eu/gesetze/SatDSiGebV/anlage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