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SatDSiG — Maßnahmen der zuständigen Behörde</w:t>
      </w:r>
    </w:p>
    <w:p>
      <w:r>
        <w:rPr>
          <w:color w:val="555555"/>
          <w:sz w:val="18"/>
        </w:rPr>
        <w:t xml:space="preserve">Satellitendatensicherheitsgesetz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Behörde kann gegenüber dem Betreiber eines hochwertigen Erdfernerkundungssystems im Einzelfall diejenigen Maßnahmen anordnen, die zur ordnungsgemäßen Erfüllung seiner Pflichten erforderlich sind.</w:t>
      </w:r>
    </w:p>
    <w:p>
      <w:r>
        <w:t xml:space="preserve">(2) Die zuständige Behörde kann insbesondere</w:t>
      </w:r>
    </w:p>
    <w:p>
      <w:pPr>
        <w:ind w:left="420"/>
      </w:pPr>
      <w:r>
        <w:t xml:space="preserve">1. vorübergehend die Übermittlung von Daten an ein Bodensegment oder an eine nach § 11 zugelassene Person untersagen oder</w:t>
      </w:r>
    </w:p>
    <w:p>
      <w:pPr>
        <w:ind w:left="420"/>
      </w:pPr>
      <w:r>
        <w:t xml:space="preserve">2. anordnen, den Betrieb ganz oder teilweise auf einen geeigneten Sonderbeauftragten zu übertragen.</w:t>
      </w:r>
    </w:p>
    <w:p>
      <w:r>
        <w:t xml:space="preserve">(3) Die durch die Bestellung des Sonderbeauftragten entstehenden Kosten einschließlich der diesem zu gewährenden Vergütung trägt der Betreiber des hochwertigen Erdfernerkundungssystems. Die zuständige Behörde setzt die Höhe der Vergütung fest.</w:t>
      </w:r>
    </w:p>
    <w:p>
      <w:r>
        <w:rPr>
          <w:color w:val="555555"/>
          <w:sz w:val="17"/>
        </w:rPr>
        <w:t xml:space="preserve">Zitiervorschlag: § 9 SatDSiG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https://recht.nulegal.eu/gesetze/SatDSiG/9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