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SaatVerkG 1985 — Verpackung und Kennzeichnung von Vermehrungsmaterial</w:t>
      </w:r>
    </w:p>
    <w:p>
      <w:r>
        <w:rPr>
          <w:color w:val="555555"/>
          <w:sz w:val="18"/>
        </w:rPr>
        <w:t xml:space="preserve">Saatgutverkehrsgesetz</w:t>
      </w:r>
    </w:p>
    <w:p>
      <w:r>
        <w:rPr>
          <w:color w:val="555555"/>
          <w:sz w:val="18"/>
        </w:rPr>
        <w:t xml:space="preserve">Stand: 10.06.2019 (konsolidierte Textfassung, kein amtliches Inkrafttretensdatum)</w:t>
      </w:r>
    </w:p>
    <w:p>
      <w:r>
        <w:t xml:space="preserve">Das Bundesministerium für Ernährung und Landwirtschaft wird ermächtigt, soweit es zum Schutz des Verbrauchers oder zur Ordnung des Verkehrs mit Vermehrungsmaterial erforderlich ist, durch Rechtsverordnung mit Zustimmung des Bundesrates vorzuschreiben, dass bestimmtes Vermehrungsmaterial nur gebündelt, verpackt oder gekennzeichnet eingeführt oder zu gewerblichen Zwecken in den Verkehr gebracht werden darf. Es kann dabei insbesondere</w:t>
      </w:r>
    </w:p>
    <w:p>
      <w:pPr>
        <w:ind w:left="420"/>
      </w:pPr>
      <w:r>
        <w:t xml:space="preserve">1. die Angaben für die Kennzeichnung vorschreiben,</w:t>
      </w:r>
    </w:p>
    <w:p>
      <w:pPr>
        <w:ind w:left="420"/>
      </w:pPr>
      <w:r>
        <w:t xml:space="preserve">2. die Art und die Sicherung der Kennzeichnung regeln,</w:t>
      </w:r>
    </w:p>
    <w:p>
      <w:pPr>
        <w:ind w:left="420"/>
      </w:pPr>
      <w:r>
        <w:t xml:space="preserve">3. die Verwendung bestimmter Verpackungsmaterialien oder Behältnisse vorschreiben,</w:t>
      </w:r>
    </w:p>
    <w:p>
      <w:pPr>
        <w:ind w:left="420"/>
      </w:pPr>
      <w:r>
        <w:t xml:space="preserve">4. die Schließung der Packungen oder Behältnisse sowie die Verschlusssicherung regeln,</w:t>
      </w:r>
    </w:p>
    <w:p>
      <w:pPr>
        <w:ind w:left="420"/>
      </w:pPr>
      <w:r>
        <w:t xml:space="preserve">5. vorschreiben, dass die Packungen oder Behältnisse durch Beauftragte der nach Landesrecht zuständigen Behörde zu kennzeichnen, zu schließen und mit einer Verschlusssicherung zu versehen sind, sowie das Verfahren hierfür regeln.</w:t>
      </w:r>
    </w:p>
    <w:p>
      <w:r>
        <w:rPr>
          <w:color w:val="555555"/>
          <w:sz w:val="17"/>
        </w:rPr>
        <w:t xml:space="preserve">Zitiervorschlag: § 22a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