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 SaatV — Antrag für eine Kennnummer</w:t>
      </w:r>
    </w:p>
    <w:p>
      <w:r>
        <w:rPr>
          <w:color w:val="555555"/>
          <w:sz w:val="18"/>
        </w:rPr>
        <w:t xml:space="preserve">Saatgutverordnung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Antrag auf Zuteilung einer Kennnummer muss sich jeweils auf eine Partie von Kleinpackungen beziehen und folgende Angaben enthalten:</w:t>
      </w:r>
    </w:p>
    <w:p>
      <w:pPr>
        <w:ind w:left="420"/>
      </w:pPr>
      <w:r>
        <w:t xml:space="preserve">1. bei Zertifiziertem Saatgut und Handelssaatgut</w:t>
      </w:r>
    </w:p>
    <w:p>
      <w:pPr>
        <w:ind w:left="780"/>
      </w:pPr>
      <w:r>
        <w:t xml:space="preserve">a) die Art,</w:t>
      </w:r>
    </w:p>
    <w:p>
      <w:pPr>
        <w:ind w:left="780"/>
      </w:pPr>
      <w:r>
        <w:t xml:space="preserve">b) bei Zertifiziertem Saatgut die Sortenbezeichnung,</w:t>
      </w:r>
    </w:p>
    <w:p>
      <w:pPr>
        <w:ind w:left="780"/>
      </w:pPr>
      <w:r>
        <w:t xml:space="preserve">c) die Anerkennungs- oder Zulassungsnummer;</w:t>
      </w:r>
    </w:p>
    <w:p>
      <w:pPr>
        <w:ind w:left="420"/>
      </w:pPr>
      <w:r>
        <w:t xml:space="preserve">2. bei Saatgutmischungen</w:t>
      </w:r>
    </w:p>
    <w:p>
      <w:pPr>
        <w:ind w:left="780"/>
      </w:pPr>
      <w:r>
        <w:t xml:space="preserve">a) den Verwendungszweck,</w:t>
      </w:r>
    </w:p>
    <w:p>
      <w:pPr>
        <w:ind w:left="780"/>
      </w:pPr>
      <w:r>
        <w:t xml:space="preserve">b) die Mischungsnummer;</w:t>
      </w:r>
    </w:p>
    <w:p>
      <w:pPr>
        <w:ind w:left="420"/>
      </w:pPr>
      <w:r>
        <w:t xml:space="preserve">3. das Gewicht der Partie oder Teilmenge der Partie, die für die Herstellung der Kleinpackungen verwendet werden soll;</w:t>
      </w:r>
    </w:p>
    <w:p>
      <w:pPr>
        <w:ind w:left="420"/>
      </w:pPr>
      <w:r>
        <w:t xml:space="preserve">4. die vorgesehenen Nennfüllmengen der Kleinpackungen und die vorgesehene Zahl der Kleinpackungen je Nennfüllmenge.</w:t>
      </w:r>
    </w:p>
    <w:p>
      <w:r>
        <w:rPr>
          <w:color w:val="555555"/>
          <w:sz w:val="17"/>
        </w:rPr>
        <w:t xml:space="preserve">Zitiervorschlag: § 41 SaatV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https://recht.nulegal.eu/gesetze/SaatV/41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