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SaFoG (Sachsen)</w:t>
      </w:r>
    </w:p>
    <w:p>
      <w:r>
        <w:rPr>
          <w:color w:val="555555"/>
          <w:sz w:val="18"/>
        </w:rPr>
        <w:t xml:space="preserve">Sachsenfonds-Gesetz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27. Juni 2025</w:t>
      </w:r>
    </w:p>
    <w:p>
      <w:r>
        <w:rPr>
          <w:color w:val="555555"/>
          <w:sz w:val="17"/>
        </w:rPr>
        <w:t xml:space="preserve">Zitiervorschlag: Eingangsformel SaFoG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https://recht.nulegal.eu/gesetze/SaFoG/eingangsformel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