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SaAusbV 2005 — Abschlussprüfung/Gesellenprüfung in der Fachrichtung Feintäschnerei</w:t>
      </w:r>
    </w:p>
    <w:p>
      <w:r>
        <w:rPr>
          <w:color w:val="555555"/>
          <w:sz w:val="18"/>
        </w:rPr>
        <w:t xml:space="preserve">Verordnung über die Berufsausbildung zum Sattler/zur Sattlerin</w:t>
      </w:r>
    </w:p>
    <w:p>
      <w:r>
        <w:rPr>
          <w:color w:val="555555"/>
          <w:sz w:val="18"/>
        </w:rPr>
        <w:t xml:space="preserve">Stand: 10.06.2019 (konsolidierte Textfassung, kein amtliches Inkrafttretensdatum)</w:t>
      </w:r>
    </w:p>
    <w:p>
      <w:r>
        <w:t xml:space="preserve">(1) Die Abschlussprüfung/Gesellenprüfung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16 Stunden eine Arbeitsaufgabe, die einem Kundenauftrag entspricht, durchführen und mit praxisüblichen Unterlagen dokumentieren sowie hierüber während dieser Zeit in insgesamt höchstens 20 Minuten ein Fachgespräch führen, das aus mehreren Gesprächsphasen bestehen kann. Für die Arbeitsaufgabe und das Fachgespräch kommen insbesondere in Betracht:</w:t>
      </w:r>
    </w:p>
    <w:p>
      <w:pPr>
        <w:ind w:left="420"/>
      </w:pPr>
      <w:r>
        <w:t xml:space="preserve">1. Herstellen einer Lederware mit oder ohne Korpus, einschließlich Entwickeln von Schnitt- und Arbeitsmustern, Zuschneiden von Werk- und Hilfsstoffen, Vorrichten von Außen- und Innenmaterialien, Nähen mit verschiedenen Techniken sowie Anbringen von Zubehörteilen und Beschlägen oder</w:t>
      </w:r>
    </w:p>
    <w:p>
      <w:pPr>
        <w:ind w:left="420"/>
      </w:pPr>
      <w:r>
        <w:t xml:space="preserve">2. Herstellen von zwei aufeinander abgestimmten Kleinlederwaren mit Inneneinrichtung und Verschlüssen, einschließlich Entwickeln von Schnitt- und Arbeitsmustern, Zuschneiden von Werk- und Hilfsstoffen, Vorrichten von Außen- und Innenmaterialien sowie Nähen mit verschiedenen Techniken.</w:t>
      </w:r>
    </w:p>
    <w:p>
      <w:r>
        <w:t xml:space="preserve">Bei der Durchführung der Arbeitsaufgabe, der Dokumentation und des Fachgesprächs soll der Prüfling zeigen, dass er Arbeitsabläufe unter Beachtung wirtschaftlicher, technischer und organisatorischer Vorgaben selbstständig und kundenorientiert planen und durchführen kann, dabei Arbeitsergebnisse kontrollieren und dokumentieren, Maßnahmen zur Sicherheit und zum Gesundheitsschutz bei der Arbeit und zum Umweltschutz ergreifen und die für die Arbeitsaufgabe relevanten fachlichen Hintergründe aufzeigen sowie die Vorgehensweise bei der Ausführung der Arbeitsaufgabe begründen kann.</w:t>
      </w:r>
    </w:p>
    <w:p>
      <w:r>
        <w:t xml:space="preserve">(3) Der Prüfling soll im schriftlichen Teil der Prüfung in den Prüfungsbereichen Fertigung, Planung und Entwurf sowie Wirtschafts- und Sozialkunde geprüft werden. In den Prüfungsbereichen Fertigung sowie Planung und Entwurf soll der Prüfling praxisbezogene Fälle mit verknüpften technologischen, mathematischen und gestalterischen Inhalten lösen können. Dabei sollen Sicherheit und Gesundheitsschutz bei der Arbeit, Umweltschutz, qualitätssichernde Maßnahmen sowie kundenorientiertes Handeln einbezogen werden. Es kommen Aufgaben insbesondere aus folgenden Gebieten in Betracht:</w:t>
      </w:r>
    </w:p>
    <w:p>
      <w:pPr>
        <w:ind w:left="420"/>
      </w:pPr>
      <w:r>
        <w:t xml:space="preserve">1. im Prüfungsbereich Fertigung:Beschreiben der Vorgehensweise beim Herstellen von Lederwaren mit und ohne Korpus sowie von Kleinlederwaren. Dabei soll der Prüfling zeigen, dass er Materialien auswählen, Verarbeitungstechniken unterscheiden, optische und funktionelle Gesichtspunkte berücksichtigen und Arbeitsergebnisse kontrollieren kann;</w:t>
      </w:r>
    </w:p>
    <w:p>
      <w:pPr>
        <w:ind w:left="420"/>
      </w:pPr>
      <w:r>
        <w:t xml:space="preserve">2. im Prüfungsbereich Planung und Entwurf:Beschreiben der Vorgehensweise bei der Planung von Arbeitsabläufen und beim Entwerfen von Lederwaren. Dabei soll der Prüfling zeigen, dass er Schnitt- und Arbeitsmuster erstellen sowie optische und funktionelle Gesichtspunkte berücksichtigen kann;</w:t>
      </w:r>
    </w:p>
    <w:p>
      <w:pPr>
        <w:ind w:left="420"/>
      </w:pPr>
      <w:r>
        <w:t xml:space="preserve">3. im Prüfungsbereich Wirtschafts- und Sozialkunde:allgemeine wirtschaftliche und gesellschaftliche Zusammenhänge der Berufs- und Arbeitswelt.</w:t>
      </w:r>
    </w:p>
    <w:p>
      <w:r>
        <w:t xml:space="preserve">(4) Die schriftliche Prüfung dauert höchstens:</w:t>
      </w:r>
    </w:p>
    <w:p>
      <w:r>
        <w:rPr>
          <w:rFonts w:ascii="Courier New" w:hAnsi="Courier New"/>
          <w:sz w:val="17"/>
        </w:rPr>
        <w:t xml:space="preserve">1.    im Prüfungsbereich Fertigung    150 Minuten,</w:t>
      </w:r>
    </w:p>
    <w:p>
      <w:r>
        <w:rPr>
          <w:rFonts w:ascii="Courier New" w:hAnsi="Courier New"/>
          <w:sz w:val="17"/>
        </w:rPr>
        <w:t xml:space="preserve">2.    im Prüfungsbereich Planung und Entwurf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schriftlichen Teils der Prüfung sind die Prüfungsbereiche wie folgt zu gewichten:</w:t>
      </w:r>
    </w:p>
    <w:p>
      <w:r>
        <w:rPr>
          <w:rFonts w:ascii="Courier New" w:hAnsi="Courier New"/>
          <w:sz w:val="17"/>
        </w:rPr>
        <w:t xml:space="preserve">1.    Prüfungsbereich Fertigung    50 Prozent,</w:t>
      </w:r>
    </w:p>
    <w:p>
      <w:r>
        <w:rPr>
          <w:rFonts w:ascii="Courier New" w:hAnsi="Courier New"/>
          <w:sz w:val="17"/>
        </w:rPr>
        <w:t xml:space="preserve">2.    Prüfungsbereich Planung und Entwurf    30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mindestens ausreichende Leistungen erbracht sind. Innerhalb der schriftlichen Prüfung müssen in zwei der Prüfungsbereiche nach Absatz 3 mindestens ausreichende Leistungen, in dem weiteren Prüfungsbereich dürfen keine ungenügenden Leistungen erbracht werden.</w:t>
      </w:r>
    </w:p>
    <w:p>
      <w:r>
        <w:rPr>
          <w:color w:val="555555"/>
          <w:sz w:val="17"/>
        </w:rPr>
        <w:t xml:space="preserve">Zitiervorschlag: § 11 SaAusbV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https://recht.nulegal.eu/gesetze/SaAusbV%202005/11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SaAusbV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