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SWSchulV (Brandenburg) — Inkrafttreten, Außerkrafttreten</w:t>
      </w:r>
    </w:p>
    <w:p>
      <w:r>
        <w:rPr>
          <w:color w:val="555555"/>
          <w:sz w:val="18"/>
        </w:rPr>
        <w:t xml:space="preserve">Sorben/Wenden-Schulverordnung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Diese Verordnung tritt am Tag nach der Verkündung in Kraft. Gleichzeitig tritt die Sorben-[Wenden-]Schulverordnung vom 31. Juli 2000 ( GVBl. II S. 291) außer Kraft.</w:t>
      </w:r>
    </w:p>
    <w:p>
      <w:r>
        <w:t xml:space="preserve">(2) Diese Verordnung wird in deutscher und niedersorbischer Sprache veröffentlicht.</w:t>
      </w:r>
    </w:p>
    <w:p>
      <w:r>
        <w:t xml:space="preserve">Einzelnorm</w:t>
      </w:r>
    </w:p>
    <w:p>
      <w:r>
        <w:t xml:space="preserve">Potsdam, den 27. Januar 2022</w:t>
      </w:r>
    </w:p>
    <w:p>
      <w:r>
        <w:t xml:space="preserve">Die Ministerin für Bildung, Jugend und Sport</w:t>
      </w:r>
    </w:p>
    <w:p>
      <w:r>
        <w:t xml:space="preserve">Britta Ernst</w:t>
      </w:r>
    </w:p>
    <w:p>
      <w:r>
        <w:t xml:space="preserve">Póstajenje wó šulskich kubłańskich nastupnosćach Serbow</w:t>
      </w:r>
    </w:p>
    <w:p>
      <w:r>
        <w:t xml:space="preserve">(Serbske šulske póstajenje – Sšp)</w:t>
      </w:r>
    </w:p>
    <w:p>
      <w:r>
        <w:t xml:space="preserve">Z dnja 27. Januar 2022</w:t>
      </w:r>
    </w:p>
    <w:p>
      <w:r>
        <w:t xml:space="preserve">Na zakłaźe § 5 pódstawk 3 a § 13 pódstawk 3 Bramborskeje šulskeje kazni we wersiji wuzjawjenja z dnja 2. awgusta 2002 (GVBl. I S. 78), z kótarejuž § 5 pódstawk 3 jo se slědny raz pśez artikel 6 kazni z dnja 11. februara 2014 (GVBl. I Nr. 7) nowo wobzamknuł a § 13 pódstawk 3 jo se slědny raz pśez artikel 1 kazni z dnja 8. januara 2007 (GVBl. I S. 2) změnił, w zwisku z § 13b pódstawk 2 Serbskeje kazni z dnja 7. julija 1994 (GVBl. I S. 294), kótaryž jo se pśez artikel 1 kazni z dnja 11. februara 2014 (GVBl. I Nr. 7) zasajźił, póstajijo ministaŕka za kubłanje, młoźinu a sport we wobjadnosći ze za šulu zagronitym wuběrkom krajnego sejma a Radu za nastupnosći Serbow pśi krajnem sejmje:</w:t>
      </w:r>
    </w:p>
    <w:p>
      <w:r>
        <w:rPr>
          <w:color w:val="555555"/>
          <w:sz w:val="17"/>
        </w:rPr>
        <w:t xml:space="preserve">Zitiervorschlag: § 8 SWSchulV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https://recht.nulegal.eu/gesetze/SWSchulV/8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