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SVwKollegG (Bayern)</w:t>
      </w:r>
    </w:p>
    <w:p>
      <w:r>
        <w:rPr>
          <w:color w:val="555555"/>
          <w:sz w:val="18"/>
        </w:rPr>
        <w:t xml:space="preserve">Gesetz über das Bayerische Selbstverwaltungskolleg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am 1. April 1957 in Kraft.</w:t>
      </w:r>
    </w:p>
    <w:p>
      <w:r>
        <w:t xml:space="preserve">[Amtl. Anm.:] Betrifft die ursprüngliche Fassung vom 15. Juli 1957 (GVBl. S. 161)</w:t>
      </w:r>
    </w:p>
    <w:p>
      <w:r>
        <w:rPr>
          <w:color w:val="555555"/>
          <w:sz w:val="17"/>
        </w:rPr>
        <w:t xml:space="preserve">Zitiervorschlag: Art 7 SVwKollegG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https://recht.nulegal.eu/gesetze/SVwKollegG/7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