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SVwKollegG (Bayern)</w:t>
      </w:r>
    </w:p>
    <w:p>
      <w:r>
        <w:rPr>
          <w:color w:val="555555"/>
          <w:sz w:val="18"/>
        </w:rPr>
        <w:t xml:space="preserve">Gesetz über das Bayerische Selbstverwaltungskolleg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Bayerische Selbstverwaltungskolleg wird entsprechend der Satzung vom Verwaltungsrat verwaltet. Dem Verwaltungsrat gehören an:</w:t>
      </w:r>
    </w:p>
    <w:p>
      <w:r>
        <w:t xml:space="preserve">1. drei vom Staatsministerium des Innern, für Sport und Integration zu benennende Beamte der inneren Verwaltung,</w:t>
      </w:r>
    </w:p>
    <w:p>
      <w:r>
        <w:t xml:space="preserve">2. je ein vom Bayerischen Gemeindetag, vom Bayerischen Städtetag, vom Bayerischen Landkreistag und vom Verband der bayerischen Bezirke zu benennender Vertreter.</w:t>
      </w:r>
    </w:p>
    <w:p>
      <w:r>
        <w:t xml:space="preserve">(2) Der Verwaltungsrat wählt für jedes Rechnungsjahr aus seiner Mitte den Vorsitzenden.</w:t>
      </w:r>
    </w:p>
    <w:p>
      <w:r>
        <w:rPr>
          <w:color w:val="555555"/>
          <w:sz w:val="17"/>
        </w:rPr>
        <w:t xml:space="preserve">Zitiervorschlag: Art 4 SVwKollegG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https://recht.nulegal.eu/gesetze/SVwKollegG/4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