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4 § 2 SVwGÄndG 8</w:t>
      </w:r>
    </w:p>
    <w:p>
      <w:r>
        <w:rPr>
          <w:color w:val="555555"/>
          <w:sz w:val="18"/>
        </w:rPr>
        <w:t xml:space="preserve">Achtes Gesetz zur Änderung des Selbstverwaltungsgesetzes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4 § 2 SVwGÄndG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https://recht.nulegal.eu/gesetze/SVwG%C3%84ndG%208/4-2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4 § 2 SVwGÄndG 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