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SVersLV — Anrechnungsfreibetrag</w:t>
      </w:r>
    </w:p>
    <w:p>
      <w:r>
        <w:rPr>
          <w:color w:val="555555"/>
          <w:sz w:val="18"/>
        </w:rPr>
        <w:t xml:space="preserve">Sonderversorgungsleistungsverordnung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Anrechnungsfrei sind folgende Vomhundertsätze des Nettoeinkommens:</w:t>
      </w:r>
    </w:p>
    <w:p>
      <w:r>
        <w:rPr>
          <w:rFonts w:ascii="Courier New" w:hAnsi="Courier New"/>
          <w:sz w:val="17"/>
        </w:rPr>
        <w:t xml:space="preserve">-    Übergangsrente    77,5 vom Hundert,</w:t>
      </w:r>
    </w:p>
    <w:p>
      <w:r>
        <w:rPr>
          <w:rFonts w:ascii="Courier New" w:hAnsi="Courier New"/>
          <w:sz w:val="17"/>
        </w:rPr>
        <w:t xml:space="preserve">-    befristete erweiterte Versorgung    30 vom Hundert,</w:t>
      </w:r>
    </w:p>
    <w:p>
      <w:r>
        <w:rPr>
          <w:rFonts w:ascii="Courier New" w:hAnsi="Courier New"/>
          <w:sz w:val="17"/>
        </w:rPr>
        <w:t xml:space="preserve">-    Vorruhestandsgeld    30 vom Hundert,</w:t>
      </w:r>
    </w:p>
    <w:p>
      <w:r>
        <w:rPr>
          <w:rFonts w:ascii="Courier New" w:hAnsi="Courier New"/>
          <w:sz w:val="17"/>
        </w:rPr>
        <w:t xml:space="preserve">-    Invalidenrente bei Erreichen besonderer Altersgrenzen    25 vom Hundert,</w:t>
      </w:r>
    </w:p>
    <w:p>
      <w:r>
        <w:rPr>
          <w:rFonts w:ascii="Courier New" w:hAnsi="Courier New"/>
          <w:sz w:val="17"/>
        </w:rPr>
        <w:t xml:space="preserve">-    Invalidenteilrente    45 vom Hundert,</w:t>
      </w:r>
    </w:p>
    <w:p>
      <w:r>
        <w:t xml:space="preserve">mindestens jedoch der Betrag, der bei Anspruch auf diese Leistung nach § 11 Abs. 7 des Anspruchs- und Anwartschaftsüberführungsgesetzes am 1. Januar 1992 anrechnungsfrei war oder gewesen wäre.</w:t>
      </w:r>
    </w:p>
    <w:p>
      <w:r>
        <w:rPr>
          <w:color w:val="555555"/>
          <w:sz w:val="17"/>
        </w:rPr>
        <w:t xml:space="preserve">Zitiervorschlag: § 5 SVersLV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https://recht.nulegal.eu/gesetze/SVersLV/5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