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SVZustÜV — Inkrafttreten, Außerkrafttreten</w:t>
      </w:r>
    </w:p>
    <w:p>
      <w:r>
        <w:rPr>
          <w:color w:val="555555"/>
          <w:sz w:val="18"/>
        </w:rPr>
        <w:t xml:space="preserve">Soldatenversorgungs-Zuständigkeitsübertragungsverordnung</w:t>
      </w:r>
    </w:p>
    <w:p>
      <w:r>
        <w:rPr>
          <w:color w:val="555555"/>
          <w:sz w:val="18"/>
        </w:rPr>
        <w:t xml:space="preserve">Historische Fassung: Stand 10.06.2019 bis 12.10.2021. Dies ist nicht die aktuelle Fassung.</w:t>
      </w:r>
    </w:p>
    <w:p>
      <w:r>
        <w:t xml:space="preserve">Diese Verordnung tritt mit Wirkung vom 1. Juli 2013 in Kraft. Gleichzeitig tritt die Verordnung über die Übertragung von Zuständigkeiten auf dem Gebiet der Soldatenversorgung im Geschäftsbereich des Bundesministeriums der Verteidigung vom 24. Oktober 2002 (BGBl. I S. 4334), die zuletzt durch Artikel 2 Absatz 11 des Gesetzes vom 8. April 2013 (BGBl. I S. 730) geändert worden ist, außer Kraft.</w:t>
      </w:r>
    </w:p>
    <w:p>
      <w:r>
        <w:rPr>
          <w:color w:val="555555"/>
          <w:sz w:val="17"/>
        </w:rPr>
        <w:t xml:space="preserve">Zitiervorschlag: § 6 SVZustÜV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https://recht.nulegal.eu/gesetze/SVZust%C3%9CV/6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