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SVOrgSaarG</w:t>
      </w:r>
    </w:p>
    <w:p>
      <w:r>
        <w:rPr>
          <w:color w:val="555555"/>
          <w:sz w:val="18"/>
        </w:rPr>
        <w:t xml:space="preserve">Sozialversicherungs-Organisationsgesetz Saar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34 SVOrgSaarG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https://recht.nulegal.eu/gesetze/SVOrgSaarG/34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