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SVOrgSaarG</w:t>
      </w:r>
    </w:p>
    <w:p>
      <w:r>
        <w:rPr>
          <w:color w:val="555555"/>
          <w:sz w:val="18"/>
        </w:rPr>
        <w:t xml:space="preserve">Sozialversicherungs-Organisationsgesetz Saar</w:t>
      </w:r>
    </w:p>
    <w:p>
      <w:r>
        <w:rPr>
          <w:color w:val="555555"/>
          <w:sz w:val="18"/>
        </w:rPr>
        <w:t xml:space="preserve">Stand: 10.06.2019 (konsolidierte Textfassung, kein amtliches Inkrafttretensdatum)</w:t>
      </w:r>
    </w:p>
    <w:p>
      <w:r>
        <w:t xml:space="preserve">Die §§ 1 bis 14, 17 und 29 des Gesetzes über die Errichtung der Bundesversicherungsanstalt für Angestellte vom 7. August 1953 (Bundesgesetzbl. I S. 857) sowie die zu ihrer Änderung, Ergänzung und Durchführung erlassenen Vorschriften gelten im Saarland. Soweit in ihnen auf andere Vorschriften verwiesen wird, die im Saarland in abweichender Fassung gelten, sind diese in der saarländischen Fassung anzuwenden.</w:t>
      </w:r>
    </w:p>
    <w:p>
      <w:r>
        <w:rPr>
          <w:color w:val="555555"/>
          <w:sz w:val="17"/>
        </w:rPr>
        <w:t xml:space="preserve">Zitiervorschlag: § 29 SVOrgSaarG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https://recht.nulegal.eu/gesetze/SVOrgSaarG/29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