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SVG§63V — Springendes Personal der Luftlandetruppen</w:t>
      </w:r>
    </w:p>
    <w:p>
      <w:r>
        <w:rPr>
          <w:color w:val="555555"/>
          <w:sz w:val="18"/>
        </w:rPr>
        <w:t xml:space="preserve">Soldaten-Unfallentschädigungsverordnung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Soldaten, die</w:t>
      </w:r>
    </w:p>
    <w:p>
      <w:pPr>
        <w:ind w:left="420"/>
      </w:pPr>
      <w:r>
        <w:t xml:space="preserve">1. einer springenden Einheit der Bundeswehr angehören,</w:t>
      </w:r>
    </w:p>
    <w:p>
      <w:pPr>
        <w:ind w:left="420"/>
      </w:pPr>
      <w:r>
        <w:t xml:space="preserve">2. im Fallschirmsprung ausgebildet werden,</w:t>
      </w:r>
    </w:p>
    <w:p>
      <w:pPr>
        <w:ind w:left="420"/>
      </w:pPr>
      <w:r>
        <w:t xml:space="preserve">3. zum Lehr- oder Ausbildungspersonal für die Sprungausbildung gehören,</w:t>
      </w:r>
    </w:p>
    <w:p>
      <w:pPr>
        <w:ind w:left="420"/>
      </w:pPr>
      <w:r>
        <w:t xml:space="preserve">4. mit der Erprobung oder Abnahme von Fallschirmen betraut sind,</w:t>
      </w:r>
    </w:p>
    <w:p>
      <w:r>
        <w:t xml:space="preserve">sind für die Dauer des Sprungdiensts (§ 5) springendes Personal der Luftlandetruppen.</w:t>
      </w:r>
    </w:p>
    <w:p>
      <w:r>
        <w:rPr>
          <w:color w:val="555555"/>
          <w:sz w:val="17"/>
        </w:rPr>
        <w:t xml:space="preserve">Zitiervorschlag: § 4 SVG§63V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https://recht.nulegal.eu/gesetze/SVG%C2%A763V/4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