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SVG 2025 — Einmalige Entschädigung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Setzt sich eine Soldatin oder ein Soldat bei Ausübung einer Diensthandlung einer damit verbundenen besonderen Lebensgefahr aus und erleidet sie oder er infolge dieser Gefährdung einen Unfall, erhält sie oder er eine einmalige Entschädigung in Höhe von 150 000 Euro, wenn sie oder er nach Feststellung des Bundesministeriums der Verteidigung oder der von diesem bestimmten Stelle infolge des Unfalles in ihrer oder seiner Erwerbsfähigkeit dauerhaft um wenigstens 50 Prozent beeinträchtigt ist.</w:t>
      </w:r>
    </w:p>
    <w:p>
      <w:r>
        <w:t xml:space="preserve">(2) Die einmalige Entschädigung nach Absatz 1 wird auch gewährt, wenn die Soldatin oder der Soldat einen Unfall mit den in Absatz 1 genannten Folgen erleidet</w:t>
      </w:r>
    </w:p>
    <w:p>
      <w:pPr>
        <w:ind w:left="420"/>
      </w:pPr>
      <w:r>
        <w:t xml:space="preserve">1. in Ausübung des Dienstes durch einen rechtswidrigen Angriff,</w:t>
      </w:r>
    </w:p>
    <w:p>
      <w:pPr>
        <w:ind w:left="420"/>
      </w:pPr>
      <w:r>
        <w:t xml:space="preserve">2. außerhalb ihres oder seines Dienstes durch einen Angriff im Sinne des § 42 Absatz 5.</w:t>
      </w:r>
    </w:p>
    <w:p>
      <w:r>
        <w:t xml:space="preserve">(3) Ist eine Soldatin oder ein Soldat an den Folgen eines Unfalles oder einer Erkrankung der in Absatz 1 oder 2 bezeichneten Art verstorben und hat sie oder er eine einmalige Entschädigung nach Absatz 1 oder 2 nicht erhalten, so erhalten eine einmalige Entschädigung</w:t>
      </w:r>
    </w:p>
    <w:p>
      <w:pPr>
        <w:ind w:left="420"/>
      </w:pPr>
      <w:r>
        <w:t xml:space="preserve">1. die Witwe, der Witwer sowie die nach diesem Gesetz versorgungsberechtigten Kinder in Höhe von insgesamt 100 000 Euro,</w:t>
      </w:r>
    </w:p>
    <w:p>
      <w:pPr>
        <w:ind w:left="420"/>
      </w:pPr>
      <w:r>
        <w:t xml:space="preserve">2. die Eltern sowie die nicht nach diesem Gesetz versorgungsberechtigten Kinder in Höhe von insgesamt 40 000 Euro, wenn Hinterbliebene der in Nummer 1 bezeichneten Art nicht vorhanden sind,</w:t>
      </w:r>
    </w:p>
    <w:p>
      <w:pPr>
        <w:ind w:left="420"/>
      </w:pPr>
      <w:r>
        <w:t xml:space="preserve">3. die Großeltern und Enkel in Höhe von insgesamt 20 000 Euro, wenn Hinterbliebene der in den Nummern 1 und 2 bezeichneten Art nicht vorhanden sind.</w:t>
      </w:r>
    </w:p>
    <w:p>
      <w:r>
        <w:t xml:space="preserve">(4) Eine einmalige Entschädigung nach den Absätzen 1 bis 3 kann gewährt werden, wenn eine Soldatin oder ein Soldat, die oder der zur Wahrnehmung einer Tätigkeit, die öffentlichen Belangen oder dienstlichen Interessen dient, beurlaubt worden ist und in Ausübung oder infolge dieser Tätigkeit einen Unfall entsprechend Absatz 1 oder Absatz 2 mit den dort genannten Folgen erleidet.</w:t>
      </w:r>
    </w:p>
    <w:p>
      <w:r>
        <w:t xml:space="preserve">(5) § 63 gilt entsprechend.</w:t>
      </w:r>
    </w:p>
    <w:p>
      <w:r>
        <w:rPr>
          <w:color w:val="555555"/>
          <w:sz w:val="17"/>
        </w:rPr>
        <w:t xml:space="preserve">Zitiervorschlag: § 85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