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43 SVG 2025 — Allgemeines</w:t>
      </w:r>
    </w:p>
    <w:p>
      <w:r>
        <w:rPr>
          <w:color w:val="555555"/>
          <w:sz w:val="18"/>
        </w:rPr>
        <w:t xml:space="preserve">Soldatenversorgungsgesetz</w:t>
      </w:r>
    </w:p>
    <w:p>
      <w:r>
        <w:rPr>
          <w:color w:val="555555"/>
          <w:sz w:val="18"/>
        </w:rPr>
        <w:t xml:space="preserve">Stand: 01.01.2025 (konsolidierte Textfassung, kein amtliches Inkrafttretensdatum)</w:t>
      </w:r>
    </w:p>
    <w:p>
      <w:r>
        <w:t xml:space="preserve">(1) Die Soldatin im Ruhestand oder der Soldat im Ruhestand kann auf Antrag statt eines Teils des Ruhegehalts eine Kapitalabfindung erhalten</w:t>
      </w:r>
    </w:p>
    <w:p>
      <w:pPr>
        <w:ind w:left="420"/>
      </w:pPr>
      <w:r>
        <w:t xml:space="preserve">1. zur Schaffung oder Verbesserung einer Existenzgrundlage,</w:t>
      </w:r>
    </w:p>
    <w:p>
      <w:pPr>
        <w:ind w:left="420"/>
      </w:pPr>
      <w:r>
        <w:t xml:space="preserve">2. zum Erwerb oder zur wirtschaftlichen Stärkung eigenen Grundbesitzes,</w:t>
      </w:r>
    </w:p>
    <w:p>
      <w:pPr>
        <w:ind w:left="420"/>
      </w:pPr>
      <w:r>
        <w:t xml:space="preserve">3. zum Erwerb grundstücksgleicher Rechte,</w:t>
      </w:r>
    </w:p>
    <w:p>
      <w:pPr>
        <w:ind w:left="420"/>
      </w:pPr>
      <w:r>
        <w:t xml:space="preserve">4. zur Beschaffung einer Wohnstätte.</w:t>
      </w:r>
    </w:p>
    <w:p>
      <w:r>
        <w:t xml:space="preserve">Handelt es sich in den Fällen des Satzes 1 um ein Vorhaben im Zusammenhang mit Grundeigentum, das von der Soldatin im Ruhestand oder vom Soldaten im Ruhestand nicht zur gewerblichen Nutzung vorgesehen ist, soll eine Kapitalabfindung nur bei dessen Eigennutzung bewilligt werden.</w:t>
      </w:r>
    </w:p>
    <w:p>
      <w:r>
        <w:t xml:space="preserve">(2) Eine Kapitalabfindung ist in der Regel zu versagen, wenn die Soldatin im Ruhestand oder der Soldat im Ruhestand das 57. Lebensjahr überschritten hat.</w:t>
      </w:r>
    </w:p>
    <w:p>
      <w:r>
        <w:rPr>
          <w:color w:val="555555"/>
          <w:sz w:val="17"/>
        </w:rPr>
        <w:t xml:space="preserve">Zitiervorschlag: § 43 SVG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https://recht.nulegal.eu/gesetze/SVG%202025/43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