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SVG 2025 — Arten der Dienstzeitversorgung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Dienstzeitversorgung der Berufssoldatinnen und Berufssoldaten umfasst:</w:t>
      </w:r>
    </w:p>
    <w:p>
      <w:pPr>
        <w:ind w:left="420"/>
      </w:pPr>
      <w:r>
        <w:t xml:space="preserve">1. Ruhegehalt oder Unterhaltsbeitrag,</w:t>
      </w:r>
    </w:p>
    <w:p>
      <w:pPr>
        <w:ind w:left="420"/>
      </w:pPr>
      <w:r>
        <w:t xml:space="preserve">2. Unfallruhegehalt,</w:t>
      </w:r>
    </w:p>
    <w:p>
      <w:pPr>
        <w:ind w:left="420"/>
      </w:pPr>
      <w:r>
        <w:t xml:space="preserve">3. Übergangsgeld,</w:t>
      </w:r>
    </w:p>
    <w:p>
      <w:pPr>
        <w:ind w:left="420"/>
      </w:pPr>
      <w:r>
        <w:t xml:space="preserve">4. Ausgleich bei Altersgrenzen,</w:t>
      </w:r>
    </w:p>
    <w:p>
      <w:pPr>
        <w:ind w:left="420"/>
      </w:pPr>
      <w:r>
        <w:t xml:space="preserve">5. Erhöhungsbetrag nach § 40 Absatz 5 Satz 3 erster Halbsatz,</w:t>
      </w:r>
    </w:p>
    <w:p>
      <w:pPr>
        <w:ind w:left="420"/>
      </w:pPr>
      <w:r>
        <w:t xml:space="preserve">6. Unterschiedsbetrag nach § 64 Absatz 1 Satz 2 und 3,</w:t>
      </w:r>
    </w:p>
    <w:p>
      <w:pPr>
        <w:ind w:left="420"/>
      </w:pPr>
      <w:r>
        <w:t xml:space="preserve">7. Ausgleichsbetrag nach § 64 Absatz 2,</w:t>
      </w:r>
    </w:p>
    <w:p>
      <w:pPr>
        <w:ind w:left="420"/>
      </w:pPr>
      <w:r>
        <w:t xml:space="preserve">8. Anpassungszuschlag nach § 117 Satz 5,</w:t>
      </w:r>
    </w:p>
    <w:p>
      <w:pPr>
        <w:ind w:left="420"/>
      </w:pPr>
      <w:r>
        <w:t xml:space="preserve">9. Leistungen nach den §§ 96 bis 100,</w:t>
      </w:r>
    </w:p>
    <w:p>
      <w:pPr>
        <w:ind w:left="420"/>
      </w:pPr>
      <w:r>
        <w:t xml:space="preserve">10. Einmalzahlungen nach § 105.</w:t>
      </w:r>
    </w:p>
    <w:p>
      <w:r>
        <w:rPr>
          <w:color w:val="555555"/>
          <w:sz w:val="17"/>
        </w:rPr>
        <w:t xml:space="preserve">Zitiervorschlag: § 26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