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SVG 2025 — Eingliederungsschein und Zulassungsschein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Soldatinnen auf Zeit und Soldaten auf Zeit, die im unmittelbaren Anschluss an ihr Wehrdienstverhältnis Beamtinnen oder Beamte werden wollen, erhalten auf Antrag einen Eingliederungsschein für den öffentlichen Dienst, wenn</w:t>
      </w:r>
    </w:p>
    <w:p>
      <w:pPr>
        <w:ind w:left="420"/>
      </w:pPr>
      <w:r>
        <w:t xml:space="preserve">1. ihr Dienstverhältnis wegen Ablaufs einer festgesetzten Wehrdienstzeit von zwölf oder mehr Jahren endet oder</w:t>
      </w:r>
    </w:p>
    <w:p>
      <w:pPr>
        <w:ind w:left="420"/>
      </w:pPr>
      <w:r>
        <w:t xml:space="preserve">2. ihre Entlassung wegen Dienstunfähigkeit verfügt wird, nachdem</w:t>
      </w:r>
    </w:p>
    <w:p>
      <w:pPr>
        <w:ind w:left="780"/>
      </w:pPr>
      <w:r>
        <w:t xml:space="preserve">a) ihre Wehrdienstzeit für einen Zeitraum von zwölf oder mehr Jahren festgesetzt worden ist oder</w:t>
      </w:r>
    </w:p>
    <w:p>
      <w:pPr>
        <w:ind w:left="780"/>
      </w:pPr>
      <w:r>
        <w:t xml:space="preserve">b) sie sich zwar für eine Wehrdienstzeit von zwölf oder mehr Jahren verpflichtet haben, ihre Wehrdienstzeit aber im Hinblick auf eine besondere Ausbildung zunächst auf einen kürzeren Zeitraum festgesetzt worden ist, und</w:t>
      </w:r>
    </w:p>
    <w:p>
      <w:pPr>
        <w:ind w:left="420"/>
      </w:pPr>
      <w:r>
        <w:t xml:space="preserve">3. sie eine Wehrdienstzeit von mindestens vier Jahren abgeleistet haben.</w:t>
      </w:r>
    </w:p>
    <w:p>
      <w:r>
        <w:t xml:space="preserve">(2) Soldatinnen auf Zeit und Soldaten auf Zeit, die Tarifbeschäftigte im öffentlichen Dienst oder ohne Inanspruchnahme eines Eingliederungsscheins Beamtinnen oder Beamte werden wollen, erhalten auf Antrag einen Zulassungsschein für den öffentlichen Dienst, wenn ihr Dienstverhältnis aus den in Absatz 1 Nummer 1 oder Nummer 2 genannten Gründen endet.</w:t>
      </w:r>
    </w:p>
    <w:p>
      <w:r>
        <w:t xml:space="preserve">(3) Der Eingliederungsschein oder der Zulassungsschein ist bei Ablauf der festgesetzten Wehrdienstzeit oder bei Zustellung der Entlassungsverfügung zu erteilen. Der Zulassungsschein ist auch nach Rückgabe des Eingliederungsscheins auf Antrag, der innerhalb eines Monats nach Unanfechtbarkeit der Feststellung nach Absatz 5 Nummer 2, 3 oder Nummer 4 zu stellen ist, zu erteilen; die Erteilung eines Zulassungsscheins ist nicht mehr zulässig, wenn nach § 19 Absatz 4 Satz 1 ein Antrag auf Zahlung der Übergangsbeihilfe gestellt ist. Die Erteilung eines Eingliederungsscheins oder Zulassungsscheins ist ausgeschlossen, wenn die Soldatin oder der Soldat rechtskräftig zur Dienstgradherabsetzung verurteilt worden ist.</w:t>
      </w:r>
    </w:p>
    <w:p>
      <w:r>
        <w:t xml:space="preserve">(4) Die Inhaberinnen und Inhaber eines Eingliederungsscheins, eines Zulassungsscheins oder einer Bestätigung nach § 14 Absatz 3 Satz 4 sind auf die nach § 14 Absatz 1 vorbehaltenen Stellen als Beamtinnen oder Beamte oder Tarifbeschäftigte in das Arbeitsverhältnis auf unbestimmte Zeit zu übernehmen, wenn sie die beamtenrechtlichen oder tarifvertraglichen Voraussetzungen erfüllen.</w:t>
      </w:r>
    </w:p>
    <w:p>
      <w:r>
        <w:t xml:space="preserve">(5) Das Recht aus dem Eingliederungsschein einschließlich des Anspruchs nach § 17 erlischt für seine Inhaberin oder seinen Inhaber, wenn</w:t>
      </w:r>
    </w:p>
    <w:p>
      <w:pPr>
        <w:ind w:left="420"/>
      </w:pPr>
      <w:r>
        <w:t xml:space="preserve">1. sie oder er schuldhaft einer Aufforderung zur Mitwirkung im Eingliederungsverfahren nicht Folge geleistet hat,</w:t>
      </w:r>
    </w:p>
    <w:p>
      <w:pPr>
        <w:ind w:left="420"/>
      </w:pPr>
      <w:r>
        <w:t xml:space="preserve">2. sie oder er eine Einstellung als Beamtin oder Beamter nicht mehr oder nicht mehr mit Hilfe des Eingliederungsscheins anstrebt,</w:t>
      </w:r>
    </w:p>
    <w:p>
      <w:pPr>
        <w:ind w:left="420"/>
      </w:pPr>
      <w:r>
        <w:t xml:space="preserve">3. ihre oder seine Einstellung aus beamtenrechtlichen Gründen abgelehnt worden ist,</w:t>
      </w:r>
    </w:p>
    <w:p>
      <w:pPr>
        <w:ind w:left="420"/>
      </w:pPr>
      <w:r>
        <w:t xml:space="preserve">4. das mit Hilfe des Eingliederungsscheins begründete Beamtenverhältnis aus einem von ihr oder ihm zu vertretenden Grund vor der Ernennung zur Beamtin auf Lebenszeit oder zum Beamten auf Lebenszeit geendet hat oder</w:t>
      </w:r>
    </w:p>
    <w:p>
      <w:pPr>
        <w:ind w:left="420"/>
      </w:pPr>
      <w:r>
        <w:t xml:space="preserve">5. das mit Hilfe des Eingliederungsscheins begründete Beamtenverhältnis aus disziplinarischen Gründen geendet hat.</w:t>
      </w:r>
    </w:p>
    <w:p>
      <w:r>
        <w:t xml:space="preserve">(6) Das Recht aus dem Zulassungsschein erlischt für seine Inhaberin oder seinen Inhaber nach Ablauf von acht Jahren nach dessen Erteilung oder wenn sie oder er auf eigenen Antrag aus dem Beamtenverhältnis auf Probe, während der Probezeit als Tarifbeschäftigte oder als Tarifbeschäftigter oder aus einem Arbeitsverhältnis ohne vorgeschaltete Ausbildung nach Ablauf der Probezeit entlassen wird. Es erlischt ferner, wenn das Beamtenverhältnis aus disziplinarischen Gründen endet oder das Arbeitsverhältnis aus verhaltensbedingten Gründen gekündigt wird.</w:t>
      </w:r>
    </w:p>
    <w:p>
      <w:r>
        <w:rPr>
          <w:color w:val="555555"/>
          <w:sz w:val="17"/>
        </w:rPr>
        <w:t xml:space="preserve">Zitiervorschlag: § 13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