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SVBezGrV 2017 — Beitragsbemessungsgrenzen in der Rentenversicherung</w:t>
      </w:r>
    </w:p>
    <w:p>
      <w:r>
        <w:rPr>
          <w:color w:val="555555"/>
          <w:sz w:val="18"/>
        </w:rPr>
        <w:t xml:space="preserve">Sozialversicherungs-Rechengrößenverordnung 2017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Beitragsbemessungsgrenzen betragen im Jahr 2017</w:t>
      </w:r>
    </w:p>
    <w:p>
      <w:pPr>
        <w:ind w:left="420"/>
      </w:pPr>
      <w:r>
        <w:t xml:space="preserve">1. in der allgemeinen Rentenversicherung jährlich 76 200 Euro und monatlich 6 350 Euro,</w:t>
      </w:r>
    </w:p>
    <w:p>
      <w:pPr>
        <w:ind w:left="420"/>
      </w:pPr>
      <w:r>
        <w:t xml:space="preserve">2. in der knappschaftlichen Rentenversicherung jährlich 94 200 Euro und monatlich 7 850 Euro.</w:t>
      </w:r>
    </w:p>
    <w:p>
      <w:r>
        <w:t xml:space="preserve">Die Anlage 2 zum Sechsten Buch Sozialgesetzbuch wird für den Zeitraum „1. 1. 2017 – 31. 12. 2017“ um die Jahresbeträge ergänzt.</w:t>
      </w:r>
    </w:p>
    <w:p>
      <w:r>
        <w:t xml:space="preserve">(2) Die Beitragsbemessungsgrenzen (Ost) betragen im Jahr 2017</w:t>
      </w:r>
    </w:p>
    <w:p>
      <w:pPr>
        <w:ind w:left="420"/>
      </w:pPr>
      <w:r>
        <w:t xml:space="preserve">1. in der allgemeinen Rentenversicherung jährlich 68 400 Euro und monatlich 5 700 Euro,</w:t>
      </w:r>
    </w:p>
    <w:p>
      <w:pPr>
        <w:ind w:left="420"/>
      </w:pPr>
      <w:r>
        <w:t xml:space="preserve">2. in der knappschaftlichen Rentenversicherung jährlich 84 000 Euro und monatlich 7 000 Euro.</w:t>
      </w:r>
    </w:p>
    <w:p>
      <w:r>
        <w:t xml:space="preserve">Die Anlage 2a zum Sechsten Buch Sozialgesetzbuch wird für den Zeitraum „1. 1. 2017 – 31. 12. 2017“ um die Jahresbeträge ergänzt.</w:t>
      </w:r>
    </w:p>
    <w:p>
      <w:r>
        <w:rPr>
          <w:color w:val="555555"/>
          <w:sz w:val="17"/>
        </w:rPr>
        <w:t xml:space="preserve">Zitiervorschlag: § 3 SVBezGrV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https://recht.nulegal.eu/gesetze/SVBezGrV%202017/3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