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SUG — Wiederaufnahme eines Untersuchungsverfahrens</w:t>
      </w:r>
    </w:p>
    <w:p>
      <w:r>
        <w:rPr>
          <w:color w:val="555555"/>
          <w:sz w:val="18"/>
        </w:rPr>
        <w:t xml:space="preserve">Seesicherheits-Untersuchungs-Gesetz</w:t>
      </w:r>
    </w:p>
    <w:p>
      <w:r>
        <w:rPr>
          <w:color w:val="555555"/>
          <w:sz w:val="18"/>
        </w:rPr>
        <w:t xml:space="preserve">Stand: 10.06.2019 (konsolidierte Textfassung, kein amtliches Inkrafttretensdatum)</w:t>
      </w:r>
    </w:p>
    <w:p>
      <w:r>
        <w:t xml:space="preserve">Werden innerhalb von zehn Jahren nach Fertigstellung des Untersuchungsberichts wesentliche neue Tatsachen bekannt, nimmt die Bundesstelle von Amts wegen oder auf Antrag bevollmächtigter Vertreter nach § 24 Absatz 1 oder der in § 27 Absatz 3 Satz 2 und 3, auch in Verbindung mit Satz 4, genannten Personen und Stellen das Verfahren wieder auf. Der Antrag kann frühestens nach Ablauf von sechs Monaten nach der Veröffentlichung des Untersuchungsberichts gestellt werden. Gegen die Ablehnung eines Antrags auf Wiederaufnahme kann innerhalb von 30 Tagen Beschwerde an das für den Sitz der Bundesstelle zuständige Oberverwaltungsgericht erhoben werden; sein Spruch ist unanfechtbar.</w:t>
      </w:r>
    </w:p>
    <w:p>
      <w:r>
        <w:rPr>
          <w:color w:val="555555"/>
          <w:sz w:val="17"/>
        </w:rPr>
        <w:t xml:space="preserve">Zitiervorschlag: § 31 SUG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https://recht.nulegal.eu/gesetze/SUG/31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