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STzV — Zusammenfassung der Freistellung von der Arbeit</w:t>
      </w:r>
    </w:p>
    <w:p>
      <w:r>
        <w:rPr>
          <w:color w:val="555555"/>
          <w:sz w:val="18"/>
        </w:rPr>
        <w:t xml:space="preserve">Soldatinnen- und Soldatenteilzeitbeschäftigungsverordnung</w:t>
      </w:r>
    </w:p>
    <w:p>
      <w:r>
        <w:rPr>
          <w:color w:val="555555"/>
          <w:sz w:val="18"/>
        </w:rPr>
        <w:t xml:space="preserve">Stand: 10.06.2019 (konsolidierte Textfassung, kein amtliches Inkrafttretensdatum)</w:t>
      </w:r>
    </w:p>
    <w:p>
      <w:r>
        <w:t xml:space="preserve">Bei einer Teilzeitbeschäftigung können Freistellungszeiten zu Freistellungsphasen von bis zu drei Monaten zusammengefasst werden (Blockmodell), sofern dem keine dienstlichen Gründe entgegenstehen. Wird die Freistellungsphase an das Ende der bewilligten Teilzeitbeschäftigung gelegt, können Freistellungszeiten von bis zu einem Jahr zusammengefasst werden. Satz 2 gilt nicht, wenn die Freistellungsphase ganz oder teilweise in die letzten drei Jahre vor Erreichen der besonderen Altersgrenze (§ 45 Absatz 2 des Soldatengesetzes) fallen würde.</w:t>
      </w:r>
    </w:p>
    <w:p>
      <w:r>
        <w:rPr>
          <w:color w:val="555555"/>
          <w:sz w:val="17"/>
        </w:rPr>
        <w:t xml:space="preserve">Zitiervorschlag: § 9 STzV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