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STUDIENAKKREDITIERUNG (Brandenburg)</w:t>
      </w:r>
    </w:p>
    <w:p>
      <w:r>
        <w:rPr>
          <w:color w:val="555555"/>
          <w:sz w:val="18"/>
        </w:rPr>
        <w:t xml:space="preserve">Gesetz zu dem Staatsvertrag über die Organisation eines gemeinsamen Akkreditierungssystems zur Qualitätssicherung in Studium und Lehre an deutschen Hochschulen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Rechtsverordnungen nach Artikel 4 und Artikel 16 Absatz 2 des Staatsvertrages erlässt das für Hochschulen zuständige Mitglied der Landesregierung.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STUDIENAKKREDITIERUNG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https://recht.nulegal.eu/gesetze/STUDIENAKKREDITIERUNG/2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