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71 SOOSA (Sachsen) — Beendigung des Schulverhältnisses</w:t>
      </w:r>
    </w:p>
    <w:p>
      <w:r>
        <w:rPr>
          <w:color w:val="555555"/>
          <w:sz w:val="18"/>
        </w:rPr>
        <w:t xml:space="preserve">Schulordnung Ober- und Abendoberschulen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Das Schulverhältnis endet mit der Aushändigung des Abschlusszeugnisses oder mit dem Abgang von der Abendoberschule.</w:t>
      </w:r>
    </w:p>
    <w:p>
      <w:r>
        <w:t xml:space="preserve">(2) Der Abgang von der Abendoberschule erfolgt</w:t>
      </w:r>
    </w:p>
    <w:p>
      <w:r>
        <w:t xml:space="preserve">1. durch eine schriftliche Abmeldung des Schülers,</w:t>
      </w:r>
    </w:p>
    <w:p>
      <w:r>
        <w:t xml:space="preserve">2. bei einem Ausschluss aus der Schule gemäß § 39 Absatz 2 Satz 1 Nummer 5 des Sächsischen Schulgesetzes ,</w:t>
      </w:r>
    </w:p>
    <w:p>
      <w:r>
        <w:t xml:space="preserve">3. bei zweimaliger Nichtversetzung oder</w:t>
      </w:r>
    </w:p>
    <w:p>
      <w:r>
        <w:t xml:space="preserve">4. wenn die Zuerkennung des angestrebten Abschlusses zweimal versagt wurde.</w:t>
      </w:r>
    </w:p>
    <w:p>
      <w:r>
        <w:rPr>
          <w:color w:val="555555"/>
          <w:sz w:val="17"/>
        </w:rPr>
        <w:t xml:space="preserve">Zitiervorschlag: § 71 SOOSA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https://recht.nulegal.eu/gesetze/SOOSA/71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