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SOOSA (Sachsen) — Vorkurs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Vorkurs dient der Vorbereitung auf die Klassenstufe 9 des Hauptschulbildungsganges und sichert die Grundlagen insbesondere in den Fächern Deutsch, Mathematik und Englisch. Er ist erfolgreich abgeschlossen, wenn die Voraussetzungen für eine Versetzung gemäß § 79 erfüllt sind.</w:t>
      </w:r>
    </w:p>
    <w:p>
      <w:r>
        <w:t xml:space="preserve">(2) Ein Vorkurs mit weniger als 12 Schülern darf nur eingerichtet werden, wenn die Schulaufsichtsbehörde zustimmt.</w:t>
      </w:r>
    </w:p>
    <w:p>
      <w:r>
        <w:rPr>
          <w:color w:val="555555"/>
          <w:sz w:val="17"/>
        </w:rPr>
        <w:t xml:space="preserve">Zitiervorschlag: § 68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