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SOOSA (Sachsen) — Anmeldung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oberste Schulaufsichtsbehörde benennt in der für das jeweilige Schuljahr geltenden VwV Bedarf und Schuljahresablauf den Termin, bis zu dem die Anmeldung an der Abendoberschule erfolgen soll.</w:t>
      </w:r>
    </w:p>
    <w:p>
      <w:r>
        <w:t xml:space="preserve">(2) Die Abendoberschulen führen Informationsveranstaltungen zum Bildungsweg an ihrer Schule und zu den Aufnahmevoraussetzungen durch.</w:t>
      </w:r>
    </w:p>
    <w:p>
      <w:r>
        <w:t xml:space="preserve">(3) Zur Anmeldung sind folgende Unterlagen vorzulegen:</w:t>
      </w:r>
    </w:p>
    <w:p>
      <w:r>
        <w:t xml:space="preserve">1. ein lückenloser tabellarischer Lebenslauf mit Lichtbild im Passbildformat,</w:t>
      </w:r>
    </w:p>
    <w:p>
      <w:r>
        <w:t xml:space="preserve">2. der Personalausweis oder ein entsprechender Identitätsnachweis,</w:t>
      </w:r>
    </w:p>
    <w:p>
      <w:r>
        <w:t xml:space="preserve">3. eine beglaubigte Kopie des letzten Schulabschluss- oder Schulabgangszeugnisses,</w:t>
      </w:r>
    </w:p>
    <w:p>
      <w:r>
        <w:t xml:space="preserve">4. eine Erklärung, ob und gegebenenfalls wo und mit welchem Erfolg sich der Bewerber bereits der Prüfung zur Erlangung des angestrebten oder eines gleichwertigen Abschlusses unterzogen hat, und</w:t>
      </w:r>
    </w:p>
    <w:p>
      <w:r>
        <w:t xml:space="preserve">5. geeignete Nachweise zur Erfüllung der Voraussetzungen von § 66 Absatz 1 Nummer 5, Absatz 2 oder Absatz 3.</w:t>
      </w:r>
    </w:p>
    <w:p>
      <w:r>
        <w:rPr>
          <w:color w:val="555555"/>
          <w:sz w:val="17"/>
        </w:rPr>
        <w:t xml:space="preserve">Zitiervorschlag: § 67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