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SOOSA (Sachsen) — Aufbau, Verweildauer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mit dem Ziel des Erwerbs eines Hauptschulabschlusses umfasst ein Schuljahr in der Klassenstufe 9 und bei Besuch des Vorkurses ein weiteres Schuljahr.</w:t>
      </w:r>
    </w:p>
    <w:p>
      <w:r>
        <w:t xml:space="preserve">(2) Die Ausbildung mit dem Ziel des Erwerbs des Realschulabschlusses umfasst 2 Schuljahre bei Aufnahme in die Klassenstufe 9 und ein Schuljahr bei Aufnahme in die Klassenstufe 10.</w:t>
      </w:r>
    </w:p>
    <w:p>
      <w:r>
        <w:t xml:space="preserve">(3) Die Höchstverweildauer beträgt 4 Schuljahre bei Eintritt in die Klassenstufe 9 mit dem Ziel des Erwerbs des Realschulabschlusses und beim Wechsel vom Hauptschulbildungsgang in die Klassenstufe 10, im Übrigen 2 Schuljahre. Der Vorkurs bleibt bei der Höchstverweildauer unberücksichtigt. Die Schulaufsichtsbehörde kann in Ausnahmefällen, insbesondere bei längerem Unterrichtsversäumnis, auf Antrag die Höchstverweildauer verlängern.</w:t>
      </w:r>
    </w:p>
    <w:p>
      <w:r>
        <w:rPr>
          <w:color w:val="555555"/>
          <w:sz w:val="17"/>
        </w:rPr>
        <w:t xml:space="preserve">Zitiervorschlag: § 65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https://recht.nulegal.eu/gesetze/SOOSA/65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