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SOOSA (Sachsen) — Aufnahme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Am Produktiven Lernen können Schüler teilnehmen, welche die Klassenstufe 7 des Hauptschulbildungsganges absolviert haben. Das gilt auch für Schüler, die nach den allgemeinen Bestimmungen nicht in die Klassenstufe 8 versetzt würden.</w:t>
      </w:r>
    </w:p>
    <w:p>
      <w:r>
        <w:t xml:space="preserve">(2) Die Aufnahme in den besonderen Bildungsweg können auch solche Schüler beantragen, die bisher eine andere Oberschule besucht haben. In diesem Fall findet § 8 keine Anwendung.</w:t>
      </w:r>
    </w:p>
    <w:p>
      <w:r>
        <w:t xml:space="preserve">(3) Die Teilnahme am Produktiven Lernen ist freiwillig und erfordert die Zustimmung der Eltern.</w:t>
      </w:r>
    </w:p>
    <w:p>
      <w:r>
        <w:t xml:space="preserve">(4) Die Eignung des Bildungsangebotes für die Schüler wird durch ein Aufnahmeverfahren geprüft. Dieses umfasst auch eine sechswöchige Orientierungsphase zu Beginn der Klassenstufe 8.</w:t>
      </w:r>
    </w:p>
    <w:p>
      <w:r>
        <w:t xml:space="preserve">(5) Der Schulleiter entscheidet nach der Orientierungsphase über die endgültige Aufnahme des Schülers. In Fällen des Absatzes 2 gilt der Schüler bis zu dieser Entscheidung als Schüler der abgebenden Schule.</w:t>
      </w:r>
    </w:p>
    <w:p>
      <w:r>
        <w:rPr>
          <w:color w:val="555555"/>
          <w:sz w:val="17"/>
        </w:rPr>
        <w:t xml:space="preserve">Zitiervorschlag: § 59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https://recht.nulegal.eu/gesetze/SOOSA/59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