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SOOSA (Sachsen) — Allgemeines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 der Palucca Hochschule für Tanz Dresden findet parallel zur hochschulischen Ausbildung und in die Hochschule integriert eine schulische Ausbildung in einem besonderen Bildungsweg gemäß § 2 Absatz 4 statt. Dabei finden die Vorschriften dieser Verordnung Anwendung, soweit in diesem Abschnitt nichts Abweichendes geregelt wird.</w:t>
      </w:r>
    </w:p>
    <w:p>
      <w:r>
        <w:t xml:space="preserve">(2) Den besonderen Bedürfnissen einer verknüpften schulischen und hochschulischen Ausbildung ist Rechnung zu tragen. Die hochschulrechtlichen Vorschriften und insbesondere § 102 Absatz 1 des Sächsischen Hochschulfreiheitsgesetzes in der Fassung der Bekanntmachung vom 15. Januar 2013 (SächsGVBl. S. 3), das zuletzt durch Artikel 5 des Gesetzes vom 17. Dezember 2020 (SächsGVBl. S. 731) geändert worden ist, in der jeweils geltenden Fassung, bleiben unberührt.</w:t>
      </w:r>
    </w:p>
    <w:p>
      <w:r>
        <w:t xml:space="preserve">(3) Die jeweiligen Vorschriften über die Fach-, Dienst- und Rechtsaufsicht durch die Schulaufsichtsbehörden oder durch das Staatsministerium für Wissenschaft und Kunst bleiben unberührt.</w:t>
      </w:r>
    </w:p>
    <w:p>
      <w:r>
        <w:rPr>
          <w:color w:val="555555"/>
          <w:sz w:val="17"/>
        </w:rPr>
        <w:t xml:space="preserve">Zitiervorschlag: § 53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https://recht.nulegal.eu/gesetze/SOOSA/53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