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SOGYA (Sachsen) — Geltungsbereich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alle allgemeinbildenden Gymnasien in öffentlicher Trägerschaft im Freistaat Sachsen. Sie gilt für Gymnasien im deutsch-sorbischen Gebiet, soweit die Verordnung des Sächsischen Staatsministeriums für Kultus über die Arbeit an sorbischen und anderen Schulen im deutsch-sorbischen Gebiet vom 22. Juni 1992 (SächsGVBl. S. 307), in der jeweils geltenden Fassung, keine abweichenden Festlegungen enthält.</w:t>
      </w:r>
    </w:p>
    <w:p>
      <w:r>
        <w:t xml:space="preserve">(2) Die §§ 6 bis 8, 10 und § 14 Absatz 6 Satz 2, § 15 Absatz 5, § 24 Absatz 1 bis 6 Satz 1 sowie Absatz 8 und 9, die §§ 25, 26 und 27 Absatz 2 bis 4, die §§ 29, 31, 32 Absatz 2 bis 9 und 11, § 33 Absatz 1 bis 5, § 34 sowie die Abschnitte 7 bis 9 mit Ausnahme von § 39 Absatz 2, § 41 Absatz 3 Satz 2 und § 68 Absatz 7 finden auf als Ersatzschulen staatlich anerkannte allgemeinbildende Gymnasien entsprechende Anwendung. Abweichend davon kann die Schulaufsichtsbehörde Ausnahmen zulassen, soweit diese durch das besondere pädagogische Konzept der Schule begründet sind.</w:t>
      </w:r>
    </w:p>
    <w:p>
      <w:r>
        <w:rPr>
          <w:color w:val="555555"/>
          <w:sz w:val="17"/>
        </w:rPr>
        <w:t xml:space="preserve">Zitiervorschlag: § 1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