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SOGS (Sachsen) — LRS-Klassen</w:t>
      </w:r>
    </w:p>
    <w:p>
      <w:r>
        <w:rPr>
          <w:color w:val="555555"/>
          <w:sz w:val="18"/>
        </w:rPr>
        <w:t xml:space="preserve">Schulordnung Grundschulen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Schüler mit festgestellter Teilleistungsschwäche im Lesen und Rechtschreiben kann die Schulaufsichtsbehörde zulassen, dass für die Klassenstufe 3 besondere Klassen (LRS-Klassen) gebildet werden. Dabei wird die Klassenstufe 3 auf zwei Schuljahre gedehnt. Für den Besuch dieser Klassen ist die Einwilligung der Eltern erforderlich.</w:t>
      </w:r>
    </w:p>
    <w:p>
      <w:r>
        <w:t xml:space="preserve">(2) Zum Abschluss der Klassenstufe 3 I wird eine Mitteilung erstellt, die entsprechend einer Halbjahresinformation über den erreichten Entwicklungs- und Leistungsstand informiert. Zum Abschluss der Klassenstufe 3 II wird ein Jahreszeugnis erteilt. In der Mitteilung und dem Jahreszeugnis wird der Besuch der LRS-Klasse vermerkt. Eine Wiederholung der Klassenstufe 3 ist nicht möglich.</w:t>
      </w:r>
    </w:p>
    <w:p>
      <w:r>
        <w:rPr>
          <w:color w:val="555555"/>
          <w:sz w:val="17"/>
        </w:rPr>
        <w:t xml:space="preserve">Zitiervorschlag: § 15 SOGS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https://recht.nulegal.eu/gesetze/SOGS/15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