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20a SOFS (Sachsen) — Nutzung privater mobiler Endgeräte in der Primarstufe</w:t>
      </w:r>
    </w:p>
    <w:p>
      <w:r>
        <w:rPr>
          <w:color w:val="555555"/>
          <w:sz w:val="18"/>
        </w:rPr>
        <w:t xml:space="preserve">Schulordnung Förderschulen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Schülerinnen und Schülern der Klassenstufen 1 bis 8 mit Ausnahme der Schulen mit dem Förderschwerpunkt geistige Entwicklung ist die Nutzung von privaten mobilen Endgeräten in der Schule untersagt. Dies gilt nicht, wenn</w:t>
      </w:r>
    </w:p>
    <w:p>
      <w:r>
        <w:t xml:space="preserve">1. die Nutzung zum Schutz lebenswichtiger Interessen, behinderungsbedingt oder bei chronischen Krankheiten erforderlich ist,</w:t>
      </w:r>
    </w:p>
    <w:p>
      <w:r>
        <w:t xml:space="preserve">2. die Nutzung im Einzelfall von der Lehrkraft zugelassen wurde oder</w:t>
      </w:r>
    </w:p>
    <w:p>
      <w:r>
        <w:t xml:space="preserve">3. die Schulkonferenz Ausnahmen beschlossen hat.</w:t>
      </w:r>
    </w:p>
    <w:p>
      <w:r>
        <w:t xml:space="preserve">Für Schülerinnen und Schüler der Unterstufe, der Mittelstufe und der Oberstufe in Schulen mit dem Förderschwerpunkt geistige Entwicklung gelten die Sätze 1 und 2 entsprechend.</w:t>
      </w:r>
    </w:p>
    <w:p>
      <w:r>
        <w:rPr>
          <w:color w:val="555555"/>
          <w:sz w:val="17"/>
        </w:rPr>
        <w:t xml:space="preserve">Zitiervorschlag: § 20a SOFS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https://recht.nulegal.eu/gesetze/SOFS/20a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