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29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Freiberg, den 23. Februar 2004</w:t>
      </w:r>
    </w:p>
    <w:p>
      <w:r>
        <w:t xml:space="preserve">Sächsisches Oberbergamt</w:t>
      </w:r>
    </w:p>
    <w:p>
      <w:r>
        <w:t xml:space="preserve">Prof. Schmidt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Artikel 29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