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SN-9761 (Sachsen) — Karten</w:t>
      </w:r>
    </w:p>
    <w:p>
      <w:r>
        <w:rPr>
          <w:color w:val="555555"/>
          <w:sz w:val="18"/>
        </w:rPr>
        <w:t xml:space="preserve">Verordnung des Regierungspräsidiums Leipzig zur Änderung der Abgrenzung des Landschaftsschutzgebietes „Leipziger Auwald“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Übersichtskarte</w:t>
      </w:r>
    </w:p>
    <w:p>
      <w:r>
        <w:t xml:space="preserve">Karte</w:t>
      </w:r>
    </w:p>
    <w:p>
      <w:r>
        <w:rPr>
          <w:color w:val="555555"/>
          <w:sz w:val="17"/>
        </w:rPr>
        <w:t xml:space="preserve">Zitiervorschlag: Volltext SN-9761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https://recht.nulegal.eu/gesetze/SN-9761/volltext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