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SN-9759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„Rutschung P“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1. entgegen § 4 Abs. 2 Nr. 1 bauliche Anlagen im Sinne der Sächsischen Bauordnung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Entwässerungs- oder andere Maßnahmen vornimmt, die den Wasserhaushalt des Gebietes verändern oder Gewässer verunreinigen können;</w:t>
      </w:r>
    </w:p>
    <w:p>
      <w:r>
        <w:t xml:space="preserve">5. entgegen § 4 Abs. 2 Nr. 5 Auffüllungen vornimmt oder Ablagerungen einbringt;</w:t>
      </w:r>
    </w:p>
    <w:p>
      <w:r>
        <w:t xml:space="preserve">6. entgegen § 4 Abs. 2 Nr. 6 Abfälle oder sonstige Materialien oder Stoffe einbringt oder lagert;</w:t>
      </w:r>
    </w:p>
    <w:p>
      <w:r>
        <w:t xml:space="preserve">7. entgegen § 4 Abs. 2 Nr. 7 Plakate, Markierungszeichen, Bild- oder Schrifttafeln aufstellt oder an im Schutzgebiet befindlichen Objekten anbringt;</w:t>
      </w:r>
    </w:p>
    <w:p>
      <w:r>
        <w:t xml:space="preserve">8. entgegen § 4 Abs. 2 Nr. 8 Pflanzen oder Pflanzenteile einbringt, entnimmt, beschädigt oder zerstört;</w:t>
      </w:r>
    </w:p>
    <w:p>
      <w:r>
        <w:t xml:space="preserve">9. entgegen § 4 Abs. 2 Nr. 9 Tiere einbringt, wild 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zeltet, lagert, badet, Motor- oder Wassersport betreibt, Wohnwagen, sonstige Fahrzeuge oder Verkaufsstände aufstellt oder motorgetriebene Schlitten benutzt;</w:t>
      </w:r>
    </w:p>
    <w:p>
      <w:r>
        <w:t xml:space="preserve">12. entgegen § 4 Abs. 2 Nr. 12 Flächen außerhalb der Straßen und Wege betritt, befährt oder auf diesen reitet;</w:t>
      </w:r>
    </w:p>
    <w:p>
      <w:r>
        <w:t xml:space="preserve">13. entgegen § 4 Abs. 2 Nr. 13 Feuer anmacht oder unterhält;</w:t>
      </w:r>
    </w:p>
    <w:p>
      <w:r>
        <w:t xml:space="preserve">14. entgegen § 4 Abs. 2 Nr. 14 Lärm verursacht, der geeignet ist, Tiere zu beunruhigen und den Naturgenuss zu beeinträchtigen;</w:t>
      </w:r>
    </w:p>
    <w:p>
      <w:r>
        <w:t xml:space="preserve">15. entgegen § 4 Abs. 2 Nr. 15 Veranstaltungen durchführt, die dem Schutzzweck zuwiderlaufen</w:t>
      </w:r>
    </w:p>
    <w:p>
      <w:r>
        <w:t xml:space="preserve">16. entgegen § 4 Abs. 2 Nr. 16 Hunde unangeleint laufen lässt;</w:t>
      </w:r>
    </w:p>
    <w:p>
      <w:r>
        <w:t xml:space="preserve">17. entgegen § 4 Abs. 2 Nr. 17 das Gebiet mit Wasserfahrzeugen befährt oder mit Luftfahrzeugen startet oder landet oder</w:t>
      </w:r>
    </w:p>
    <w:p>
      <w:r>
        <w:t xml:space="preserve">18. entgegen § 4 Abs. 2 Nr. 18 von der Naturschutzbehörde errichtete Schutz- oder Hinweiseinrichtungen oder Markierungen verrückt, entfernt oder beschädigt,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1. entgegen § 5 Nr. 2 die Jagd in der Zeit vom 1. März bis 31. Juli oder innerhalb der Sonderschutzzone (außer Bergen und Nachsuchen und Jagdschutzmaßnahmen im Sinne von § 5 Nr. 4) ausübt oder auf Federwild jagt;</w:t>
      </w:r>
    </w:p>
    <w:p>
      <w:r>
        <w:t xml:space="preserve">2. entgegen § 5 Nr. 3 die Jagd auf Schwarzwild außerhalb der Sonderschutzzone in der Zeit vom 1. März bis 31. Juli ohne Genehmigung der Naturschutzbehörde ausübt;</w:t>
      </w:r>
    </w:p>
    <w:p>
      <w:r>
        <w:t xml:space="preserve">3. entgegen § 5 Nr. 5 a) Gehölze einbringt, die nicht zur potenziellen natürlichen Vegetation des Naturraumes Oberlausitz gehören;</w:t>
      </w:r>
    </w:p>
    <w:p>
      <w:r>
        <w:t xml:space="preserve">4. entgegen § 5 Nr. 5 b) Offenlandbereiche ohne Genehmigung der Naturschutzbehörde bepflanzt;</w:t>
      </w:r>
    </w:p>
    <w:p>
      <w:r>
        <w:t xml:space="preserve">5. entgegen § 5 Nr. 5 c) Herbizide, Mineraldünger, Jauche oder Gülle in den Wald einbringt;</w:t>
      </w:r>
    </w:p>
    <w:p>
      <w:r>
        <w:t xml:space="preserve">6. entgegen § 5 Nr. 5 d) Forstschutzmaßnahmen zur Bekämpfung von Insektenkalamitäten ohne Genehmigung oder Einvernehmen der Naturschutzbehörde durchführt;</w:t>
      </w:r>
    </w:p>
    <w:p>
      <w:r>
        <w:t xml:space="preserve">7. entgegen § 5 Nr. 6 Pflege- und Entwicklungsmaßnahmen oder Tätigkeiten im Rahmen von Forschungsarbeiten ohne Veranlassung oder Genehmigung der Naturschutzbehörde durchführt oder</w:t>
      </w:r>
    </w:p>
    <w:p>
      <w:r>
        <w:t xml:space="preserve">8. entgegen § 5 Nr. 7 Beschilderungen ohne behördliche Anordnung oder Zulassung aufstellt.</w:t>
      </w:r>
    </w:p>
    <w:p>
      <w:r>
        <w:t xml:space="preserve">(4) Ordnungswidrig im Sinne des § 61 Abs. 1 Nr. 1 SächsNatSchG handelt auch,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rPr>
          <w:color w:val="555555"/>
          <w:sz w:val="17"/>
        </w:rPr>
        <w:t xml:space="preserve">Zitiervorschlag: § 8 SN-9759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