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SN-9759 (Sachsen) — Inkrafttreten und Außerkrafttreten</w:t>
      </w:r>
    </w:p>
    <w:p>
      <w:r>
        <w:rPr>
          <w:color w:val="555555"/>
          <w:sz w:val="18"/>
        </w:rPr>
        <w:t xml:space="preserve">Verordnung des Regierungspräsidiums Dresden zur Festsetzung des Naturschutzgebietes „Rutschung P“</w:t>
      </w:r>
    </w:p>
    <w:p>
      <w:r>
        <w:rPr>
          <w:color w:val="555555"/>
          <w:sz w:val="18"/>
        </w:rPr>
        <w:t xml:space="preserve">Landesrecht Sachsen</w:t>
      </w:r>
    </w:p>
    <w:p>
      <w:r>
        <w:rPr>
          <w:color w:val="555555"/>
          <w:sz w:val="18"/>
        </w:rPr>
        <w:t xml:space="preserve">Stand: 26.08.2026 (konsolidierte Textfassung, kein amtliches Inkrafttretensdatum)</w:t>
      </w:r>
    </w:p>
    <w:p>
      <w:r>
        <w:t xml:space="preserve">Diese Verordnung tritt am Tage nach Ablauf der Auslegungsfrist gemäß § 2 Abs. 4 Satz 5 in Kraft. Gleichzeitig treten die Verordnung des Regierungspräsidiums Dresden vom 21. Juni 2004 zur einstweiligen Sicherstellung des Naturschutzgebiets „Rutschung P“ (SächsGVBl. S. 291) und die Verordnung des Regierungspräsidiums Dresden zur Verlängerung der Geltungsdauer der Verordnung zur einstweiligen Sicherstellung des Naturschutzgebietes „Rutschung P“ vom 25. Juni 2007 (SächsGVBl. S. 298) außer Kraft.</w:t>
      </w:r>
    </w:p>
    <w:p>
      <w:r>
        <w:t xml:space="preserve">Dresden, den 3. Dezember 2007</w:t>
      </w:r>
    </w:p>
    <w:p>
      <w:r>
        <w:t xml:space="preserve">Regierungspräsidium Dresden</w:t>
      </w:r>
    </w:p>
    <w:p>
      <w:r>
        <w:t xml:space="preserve">Dr. Hasenpflug</w:t>
      </w:r>
    </w:p>
    <w:p>
      <w:r>
        <w:t xml:space="preserve">Regierungspräsident</w:t>
      </w:r>
    </w:p>
    <w:p>
      <w:r>
        <w:rPr>
          <w:color w:val="555555"/>
          <w:sz w:val="17"/>
        </w:rPr>
        <w:t xml:space="preserve">Zitiervorschlag: § 10 SN-9759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https://recht.nulegal.eu/gesetze/SN-9759/10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