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SN-9758 (Sachsen) — Inkrafttreten und Außerkrafttreten</w:t>
      </w:r>
    </w:p>
    <w:p>
      <w:r>
        <w:rPr>
          <w:color w:val="555555"/>
          <w:sz w:val="18"/>
        </w:rPr>
        <w:t xml:space="preserve">Verordnung des Regierungspräsidiums Dresden zur Festsetzung des Naturschutzgebietes „Grenzwiesen Fürstenau und Fürstenauer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tritt der Beschluss des Bezirkstages Dresden Nr. 30-4/77 vom 23. Juni 1977 (Mitteilungen für die Staatsorgane im Bezirk Dresden, 7/77, S. 18) zur Festsetzung des Naturschutzgebietes „Fürstenauer Heide“ außer Kraft.</w:t>
      </w:r>
    </w:p>
    <w:p>
      <w:r>
        <w:t xml:space="preserve">Dresden, den 29. November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SN-9758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