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SN-9618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Im Naturschutzgebiet ist insbesondere verboten:</w:t>
      </w:r>
    </w:p>
    <w:p>
      <w:r>
        <w:t xml:space="preserve">bauliche Anlagen im Sinne der Sächsischen Bauordnung ( SächsBO ) in der Fassung der Bekanntmachung vom 28. Mai 2004 (SächsGVBl. S. 200), in der jeweils geltenden Fassung, zu errichten, zu ändern oder der Errichtung oder Änderung gleichgestellte Maßnahmen durchzuführen;</w:t>
      </w:r>
    </w:p>
    <w:p>
      <w:r>
        <w:t xml:space="preserve">Bodenbestandteile abzubauen, Aufschüttungen, Ablagerungen, Grabungen, Sprengungen oder Bohrungen vorzunehmen oder die Bodengestalt in sonstiger Weise zu verändern;</w:t>
      </w:r>
    </w:p>
    <w:p>
      <w:r>
        <w:t xml:space="preserve">Straßen, Wege, Pfade, Steige, Plätze oder sonstige Verkehrsanlagen anzulegen oder Anlagen dieser Art zu verändern;</w:t>
      </w:r>
    </w:p>
    <w:p>
      <w:r>
        <w:t xml:space="preserve">den Zustand oberirdischer Gewässer oder des Grundwassers zu verändern oder sonst irgendwie zu beeinträchtigen;</w:t>
      </w:r>
    </w:p>
    <w:p>
      <w:r>
        <w:t xml:space="preserve">Leitungen zu errichten oder zu verlegen;</w:t>
      </w:r>
    </w:p>
    <w:p>
      <w:r>
        <w:t xml:space="preserve">Abfälle oder sonstige Gegenstände einzubringen oder zu lagern;</w:t>
      </w:r>
    </w:p>
    <w:p>
      <w:r>
        <w:t xml:space="preserve">Feuer anzumachen oder zu unterhalten, Lärm zu verursachen, Hunde frei laufen zu lassen, zu zelten oder zu lagern;</w:t>
      </w:r>
    </w:p>
    <w:p>
      <w:r>
        <w:t xml:space="preserve">Plakate, Bild- oder Schrifttafeln aufzustellen oder an im Schutzgebiet befindlichen Objekten zu befestigen;</w:t>
      </w:r>
    </w:p>
    <w:p>
      <w:r>
        <w:t xml:space="preserve">mit motorgetriebenen oder bespannten Fahrzeugen aller Art, einschließlich Motorschlitten, zu fahren, Wohnwagen oder Verkaufsstände aufzustellen oder Fahrzeuge abzustellen;</w:t>
      </w:r>
    </w:p>
    <w:p>
      <w:r>
        <w:t xml:space="preserve">Flächen zu betreten, auf diesen zu reiten oder Rad zu fahren;</w:t>
      </w:r>
    </w:p>
    <w:p>
      <w:r>
        <w:t xml:space="preserve">Pflanzen, ihre Teile oder Entwicklungsformen einzubringen, zu entnehmen, zu beschädigen oder zu zerstören, einschließlich Erstaufforstungen vorzunehmen oder Weihnachtsbaum- oder Schmuckreisigkulturen anzulegen;</w:t>
      </w:r>
    </w:p>
    <w:p>
      <w:r>
        <w:t xml:space="preserve">Tiere einzubringen, wildlebenden Tieren nachzustellen, sie zu fangen, zu beunruhigen, anzulocken, zu verletzen, zu töten oder ihre Entwicklungsformen, Nist-, Brut-, Wohn- oder Zufluchtstätten oder Gelege der Natur zu entnehmen, zu beschädigen oder zu zerstören;</w:t>
      </w:r>
    </w:p>
    <w:p>
      <w:r>
        <w:t xml:space="preserve">Flug- oder Fahrmodelle zu betreiben;</w:t>
      </w:r>
    </w:p>
    <w:p>
      <w:r>
        <w:t xml:space="preserve">Grünland umzubrechen oder Saaten vorzunehmen;</w:t>
      </w:r>
    </w:p>
    <w:p>
      <w:r>
        <w:t xml:space="preserve">zur Sichtbarmachung der Schutzgebietsgrenze aufgestellte amtliche Kennzeichen sowie Wegemarkierungen oder Wegweiser zu entfernen, zu beschädigen oder zu zerstören.</w:t>
      </w:r>
    </w:p>
    <w:p>
      <w:r>
        <w:rPr>
          <w:color w:val="555555"/>
          <w:sz w:val="17"/>
        </w:rPr>
        <w:t xml:space="preserve">Zitiervorschlag: § 4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