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SN-9618 (Sachsen) — Inkrafttreten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4. Oktober 2007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11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