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SN-9584 (Sachsen) — Erklärung zum Ausgliederungsgebiet</w:t>
      </w:r>
    </w:p>
    <w:p>
      <w:r>
        <w:rPr>
          <w:color w:val="555555"/>
          <w:sz w:val="18"/>
        </w:rPr>
        <w:t xml:space="preserve">Verordnung des Regierungspräsidiums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Die in § 2 näher bezeichneten Flächen auf dem Gebiet der Gemeinde Gohrisch, Gemarkung Gohrisch, Landkreis Sächsische Schweiz, werden aus dem Landschaftsschutzgebiet „Sächsische Schweiz“, festgesetzt durch Verordnung des Sächsischen Staatsministeriums für Umwelt und Landwirtschaft über die Nationalparkregion Sächsische Schweiz vom 23. Oktober 2003 (SächsGVBl. S. 663), zuletzt geändert durch Artikel 3 des Gesetzes vom 9. Juli 2007 (SächsGVBl. S. 310, 319), ausgegliedert.</w:t>
      </w:r>
    </w:p>
    <w:p>
      <w:r>
        <w:rPr>
          <w:color w:val="555555"/>
          <w:sz w:val="17"/>
        </w:rPr>
        <w:t xml:space="preserve">Zitiervorschlag: § 1 SN-9584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https://recht.nulegal.eu/gesetze/SN-9584/1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