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SN-9544 (Sachsen)</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Dieses Abkommen tritt mit dem Ablauf des Tages in Kraft, an dem das letzte der vertragschließenden Länder seine Zustimmungserklärung gegenüber dem Generalsekretär der Kultusministerkonferenz abgegeben hat. Gleichzeitig tritt das Abkommen zwischen den Ländern der Bundesrepublik sowie dem Land Berlin über die Genehmigung zur Führung akademischer Grade ausländischer Hochschulen vom 23. Oktober 1958 außer Kraft.</w:t>
      </w:r>
    </w:p>
    <w:p>
      <w:r>
        <w:t xml:space="preserve">(2) Der Generalsekretär der Kultusministerkonferenz teilt diesen Zeitpunkt den vertragschließenden Ländern mit.</w:t>
      </w:r>
    </w:p>
    <w:p>
      <w:r>
        <w:t xml:space="preserve">Dresden, den 29. Oktober 1992</w:t>
      </w:r>
    </w:p>
    <w:p>
      <w:r>
        <w:t xml:space="preserve">Für das Land Baden-Württemberg</w:t>
      </w:r>
    </w:p>
    <w:p>
      <w:r>
        <w:t xml:space="preserve">Dr. Lorenz Menz</w:t>
      </w:r>
    </w:p>
    <w:p>
      <w:r>
        <w:t xml:space="preserve">Für den Freistaat Bayern</w:t>
      </w:r>
    </w:p>
    <w:p>
      <w:r>
        <w:t xml:space="preserve">Dr. Georg Freiherr von Waldenfels</w:t>
      </w:r>
    </w:p>
    <w:p>
      <w:r>
        <w:t xml:space="preserve">Für das Land Berlin</w:t>
      </w:r>
    </w:p>
    <w:p>
      <w:r>
        <w:t xml:space="preserve">Eberhard Diepgen</w:t>
      </w:r>
    </w:p>
    <w:p>
      <w:r>
        <w:t xml:space="preserve">Für das Land Brandenburg</w:t>
      </w:r>
    </w:p>
    <w:p>
      <w:r>
        <w:t xml:space="preserve">Manfred Stolpe</w:t>
      </w:r>
    </w:p>
    <w:p>
      <w:r>
        <w:t xml:space="preserve">Für die Freie Hansestadt Bremen</w:t>
      </w:r>
    </w:p>
    <w:p>
      <w:r>
        <w:t xml:space="preserve">Klaus Wedemeier</w:t>
      </w:r>
    </w:p>
    <w:p>
      <w:r>
        <w:t xml:space="preserve">Für die Freie und Hansestadt Hamburg</w:t>
      </w:r>
    </w:p>
    <w:p>
      <w:r>
        <w:t xml:space="preserve">Dr. Henning Voscherau</w:t>
      </w:r>
    </w:p>
    <w:p>
      <w:r>
        <w:t xml:space="preserve">Für das Land Hessen</w:t>
      </w:r>
    </w:p>
    <w:p>
      <w:r>
        <w:t xml:space="preserve">Hans Eichel</w:t>
      </w:r>
    </w:p>
    <w:p>
      <w:r>
        <w:t xml:space="preserve">Für das Land Mecklenburg-Vorpommern</w:t>
      </w:r>
    </w:p>
    <w:p>
      <w:r>
        <w:t xml:space="preserve">Dr. Gabriele Wurzel</w:t>
      </w:r>
    </w:p>
    <w:p>
      <w:r>
        <w:t xml:space="preserve">Für das Land Niedersachsen</w:t>
      </w:r>
    </w:p>
    <w:p>
      <w:r>
        <w:t xml:space="preserve">Gerhard Schröder</w:t>
      </w:r>
    </w:p>
    <w:p>
      <w:r>
        <w:t xml:space="preserve">Für das Land Nordrhein-Westfalen</w:t>
      </w:r>
    </w:p>
    <w:p>
      <w:r>
        <w:t xml:space="preserve">Johannes Rau</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Prof. Dr. Werner Münch</w:t>
      </w:r>
    </w:p>
    <w:p>
      <w:r>
        <w:t xml:space="preserve">Für das Land Schleswig-Holstein</w:t>
      </w:r>
    </w:p>
    <w:p>
      <w:r>
        <w:t xml:space="preserve">Günter Jansen</w:t>
      </w:r>
    </w:p>
    <w:p>
      <w:r>
        <w:t xml:space="preserve">Für das Land Thüringen</w:t>
      </w:r>
    </w:p>
    <w:p>
      <w:r>
        <w:t xml:space="preserve">Bernhard Vogel</w:t>
      </w:r>
    </w:p>
    <w:p>
      <w:r>
        <w:rPr>
          <w:color w:val="555555"/>
          <w:sz w:val="17"/>
        </w:rPr>
        <w:t xml:space="preserve">Zitiervorschlag: Artikel 5 SN-9544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https://recht.nulegal.eu/gesetze/SN-9544/5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